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2C0B9" w14:textId="4A12FB05" w:rsidR="003F71DF" w:rsidRPr="003F71DF" w:rsidRDefault="003F71DF" w:rsidP="00DE18A1">
      <w:pPr>
        <w:pStyle w:val="a7"/>
        <w:keepLines/>
        <w:tabs>
          <w:tab w:val="right" w:pos="10440"/>
          <w:tab w:val="right" w:pos="13323"/>
        </w:tabs>
        <w:ind w:firstLineChars="50" w:firstLine="120"/>
        <w:rPr>
          <w:rFonts w:ascii="Arial" w:hAnsi="Arial" w:cs="Arial"/>
          <w:sz w:val="24"/>
          <w:szCs w:val="24"/>
          <w:lang w:val="en-US" w:eastAsia="zh-CN"/>
        </w:rPr>
      </w:pPr>
      <w:bookmarkStart w:id="0" w:name="_Toc193024528"/>
      <w:r w:rsidRPr="003F71DF">
        <w:rPr>
          <w:rFonts w:ascii="Arial" w:hAnsi="Arial" w:cs="Arial"/>
          <w:sz w:val="24"/>
          <w:szCs w:val="24"/>
        </w:rPr>
        <w:t xml:space="preserve">3GPP TSG-RAN WG4 Meeting </w:t>
      </w:r>
      <w:bookmarkStart w:id="1"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1"/>
      <w:r w:rsidR="00193EAE">
        <w:rPr>
          <w:rFonts w:ascii="Arial" w:hAnsi="Arial" w:cs="Arial"/>
          <w:sz w:val="24"/>
          <w:szCs w:val="24"/>
        </w:rPr>
        <w:t>7</w:t>
      </w:r>
      <w:r w:rsidR="00DE60FC">
        <w:rPr>
          <w:rFonts w:ascii="Arial" w:hAnsi="Arial" w:cs="Arial"/>
          <w:sz w:val="24"/>
          <w:szCs w:val="24"/>
        </w:rPr>
        <w:tab/>
        <w:t>R</w:t>
      </w:r>
      <w:r w:rsidRPr="003F71DF">
        <w:rPr>
          <w:rFonts w:ascii="Arial" w:hAnsi="Arial" w:cs="Arial"/>
          <w:sz w:val="24"/>
          <w:szCs w:val="24"/>
        </w:rPr>
        <w:t>4-2</w:t>
      </w:r>
      <w:r w:rsidR="00010E49">
        <w:rPr>
          <w:rFonts w:ascii="Arial" w:hAnsi="Arial" w:cs="Arial"/>
          <w:sz w:val="24"/>
          <w:szCs w:val="24"/>
        </w:rPr>
        <w:t>3</w:t>
      </w:r>
      <w:r w:rsidR="004B33BC">
        <w:rPr>
          <w:rFonts w:ascii="Arial" w:hAnsi="Arial" w:cs="Arial"/>
          <w:sz w:val="24"/>
          <w:szCs w:val="24"/>
        </w:rPr>
        <w:t>08867</w:t>
      </w:r>
    </w:p>
    <w:p w14:paraId="221C9B54" w14:textId="77777777" w:rsidR="00193EAE" w:rsidRPr="00193EAE" w:rsidRDefault="00193EAE" w:rsidP="00193EAE">
      <w:pPr>
        <w:pStyle w:val="a7"/>
        <w:tabs>
          <w:tab w:val="right" w:pos="9781"/>
          <w:tab w:val="right" w:pos="13323"/>
        </w:tabs>
        <w:spacing w:before="60" w:after="60"/>
        <w:outlineLvl w:val="0"/>
        <w:rPr>
          <w:rFonts w:ascii="Arial" w:hAnsi="Arial" w:cs="Arial"/>
          <w:sz w:val="24"/>
          <w:szCs w:val="24"/>
        </w:rPr>
      </w:pPr>
      <w:r w:rsidRPr="00193EAE">
        <w:rPr>
          <w:rFonts w:ascii="Arial" w:hAnsi="Arial" w:cs="Arial"/>
          <w:sz w:val="24"/>
          <w:szCs w:val="24"/>
        </w:rPr>
        <w:t>Incheon, KR, May 22 – May 26, 2023</w:t>
      </w:r>
    </w:p>
    <w:p w14:paraId="11493F3B" w14:textId="77777777" w:rsidR="00067A3E" w:rsidRPr="00193EAE" w:rsidRDefault="00067A3E" w:rsidP="0037119B">
      <w:pPr>
        <w:pStyle w:val="ac"/>
        <w:jc w:val="both"/>
        <w:rPr>
          <w:rFonts w:ascii="Arial" w:eastAsiaTheme="minorEastAsia" w:hAnsi="Arial" w:cs="Arial"/>
          <w:b w:val="0"/>
          <w:i w:val="0"/>
          <w:noProof w:val="0"/>
          <w:sz w:val="24"/>
          <w:lang w:eastAsia="zh-CN"/>
        </w:rPr>
      </w:pPr>
    </w:p>
    <w:p w14:paraId="420B7A7F"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D673F97" w14:textId="142D8E55"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2" w:name="OLE_LINK25"/>
      <w:r w:rsidR="00FC12E8">
        <w:rPr>
          <w:rFonts w:ascii="Arial" w:hAnsi="Arial" w:cs="Arial"/>
          <w:sz w:val="24"/>
          <w:lang w:val="en-US"/>
        </w:rPr>
        <w:t>Discussions</w:t>
      </w:r>
      <w:r w:rsidR="00D46AC7">
        <w:rPr>
          <w:rFonts w:ascii="Arial" w:hAnsi="Arial" w:cs="Arial"/>
          <w:sz w:val="24"/>
          <w:lang w:val="en-US"/>
        </w:rPr>
        <w:t xml:space="preserve"> on</w:t>
      </w:r>
      <w:r w:rsidR="00683BB6">
        <w:rPr>
          <w:rFonts w:ascii="Arial" w:hAnsi="Arial" w:cs="Arial"/>
          <w:sz w:val="24"/>
          <w:lang w:val="en-US"/>
        </w:rPr>
        <w:t xml:space="preserve"> ATP requirements</w:t>
      </w:r>
    </w:p>
    <w:bookmarkEnd w:id="2"/>
    <w:p w14:paraId="0CFF5B73"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bookmarkStart w:id="3" w:name="_GoBack"/>
      <w:bookmarkEnd w:id="3"/>
    </w:p>
    <w:p w14:paraId="3B640B37" w14:textId="63315096"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193EAE">
        <w:rPr>
          <w:rFonts w:ascii="Arial" w:hAnsi="Arial" w:cs="Arial"/>
          <w:sz w:val="24"/>
          <w:lang w:val="pt-BR"/>
        </w:rPr>
        <w:t>9.</w:t>
      </w:r>
      <w:r w:rsidR="00683BB6">
        <w:rPr>
          <w:rFonts w:ascii="Arial" w:hAnsi="Arial" w:cs="Arial"/>
          <w:sz w:val="24"/>
          <w:lang w:val="pt-BR"/>
        </w:rPr>
        <w:t>19.2</w:t>
      </w:r>
    </w:p>
    <w:p w14:paraId="080F1EEA"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4721B9FE"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75ED82AD" w14:textId="3D829CEE" w:rsidR="00683BB6" w:rsidRPr="00683BB6" w:rsidRDefault="00683BB6" w:rsidP="00683BB6">
      <w:pPr>
        <w:rPr>
          <w:rFonts w:eastAsiaTheme="minorEastAsia"/>
          <w:lang w:eastAsia="zh-CN"/>
        </w:rPr>
      </w:pPr>
      <w:r>
        <w:rPr>
          <w:rFonts w:eastAsiaTheme="minorEastAsia"/>
          <w:lang w:eastAsia="zh-CN"/>
        </w:rPr>
        <w:t>As per [1], some open issues on ATP requirements were left, in this paper, we provide our views on these open issues.</w:t>
      </w:r>
    </w:p>
    <w:p w14:paraId="413C4F0E" w14:textId="5119B475" w:rsidR="00D46AC7" w:rsidRDefault="00FC12E8" w:rsidP="00D46AC7">
      <w:pPr>
        <w:pStyle w:val="1"/>
        <w:ind w:left="0"/>
        <w:rPr>
          <w:rFonts w:ascii="Arial" w:eastAsia="Calibri" w:hAnsi="Arial" w:cs="Arial"/>
          <w:lang w:eastAsia="zh-CN"/>
        </w:rPr>
      </w:pPr>
      <w:r>
        <w:rPr>
          <w:rFonts w:ascii="Arial" w:eastAsia="Calibri" w:hAnsi="Arial" w:cs="Arial"/>
          <w:lang w:eastAsia="zh-CN"/>
        </w:rPr>
        <w:t>Discussions</w:t>
      </w:r>
    </w:p>
    <w:bookmarkEnd w:id="0"/>
    <w:p w14:paraId="473F52F5" w14:textId="54D381CD" w:rsidR="00FC12E8" w:rsidRPr="00E267BF" w:rsidRDefault="003E15E7" w:rsidP="00BF094B">
      <w:pPr>
        <w:rPr>
          <w:rFonts w:eastAsiaTheme="minorEastAsia"/>
          <w:b/>
          <w:lang w:val="en-US" w:eastAsia="zh-CN"/>
        </w:rPr>
      </w:pPr>
      <w:r w:rsidRPr="00E267BF">
        <w:rPr>
          <w:b/>
          <w:u w:val="single"/>
          <w:lang w:val="en-US" w:eastAsia="ko-KR"/>
        </w:rPr>
        <w:t>Test point T (%) selection</w:t>
      </w:r>
      <w:r w:rsidRPr="00E267BF">
        <w:rPr>
          <w:bCs/>
          <w:i/>
          <w:iCs/>
          <w:lang w:val="en-US"/>
        </w:rPr>
        <w:t xml:space="preserve">   </w:t>
      </w:r>
    </w:p>
    <w:p w14:paraId="2CE173A4" w14:textId="201EDADF" w:rsidR="00FC12E8" w:rsidRDefault="003E15E7" w:rsidP="00BF094B">
      <w:pPr>
        <w:rPr>
          <w:rFonts w:eastAsiaTheme="minorEastAsia"/>
          <w:lang w:val="en-US" w:eastAsia="zh-CN"/>
        </w:rPr>
      </w:pPr>
      <w:r>
        <w:rPr>
          <w:rFonts w:eastAsiaTheme="minorEastAsia"/>
          <w:lang w:val="en-US" w:eastAsia="zh-CN"/>
        </w:rPr>
        <w:t>One issue is test point, candidate options are listed as follows:</w:t>
      </w:r>
    </w:p>
    <w:tbl>
      <w:tblPr>
        <w:tblStyle w:val="af4"/>
        <w:tblW w:w="0" w:type="auto"/>
        <w:tblLook w:val="04A0" w:firstRow="1" w:lastRow="0" w:firstColumn="1" w:lastColumn="0" w:noHBand="0" w:noVBand="1"/>
      </w:tblPr>
      <w:tblGrid>
        <w:gridCol w:w="10457"/>
      </w:tblGrid>
      <w:tr w:rsidR="003E15E7" w14:paraId="738522F2" w14:textId="77777777" w:rsidTr="003E15E7">
        <w:tc>
          <w:tcPr>
            <w:tcW w:w="10457" w:type="dxa"/>
          </w:tcPr>
          <w:p w14:paraId="559A9C9E" w14:textId="77777777" w:rsidR="003E15E7" w:rsidRPr="00E267BF" w:rsidRDefault="003E15E7" w:rsidP="00E267BF">
            <w:pPr>
              <w:pStyle w:val="afa"/>
              <w:widowControl/>
              <w:numPr>
                <w:ilvl w:val="0"/>
                <w:numId w:val="18"/>
              </w:numPr>
              <w:autoSpaceDE/>
              <w:autoSpaceDN/>
              <w:adjustRightInd/>
              <w:ind w:left="720" w:hanging="357"/>
              <w:contextualSpacing w:val="0"/>
              <w:rPr>
                <w:rFonts w:eastAsia="宋体"/>
              </w:rPr>
            </w:pPr>
            <w:r w:rsidRPr="00E267BF">
              <w:rPr>
                <w:rFonts w:eastAsia="宋体"/>
              </w:rPr>
              <w:t>Issue A. # of test point(s)</w:t>
            </w:r>
          </w:p>
          <w:p w14:paraId="2777393C" w14:textId="77777777" w:rsidR="003E15E7" w:rsidRPr="00E267BF" w:rsidRDefault="003E15E7" w:rsidP="00E267BF">
            <w:pPr>
              <w:pStyle w:val="afa"/>
              <w:widowControl/>
              <w:numPr>
                <w:ilvl w:val="1"/>
                <w:numId w:val="18"/>
              </w:numPr>
              <w:autoSpaceDE/>
              <w:autoSpaceDN/>
              <w:adjustRightInd/>
              <w:ind w:left="1656" w:hanging="357"/>
              <w:contextualSpacing w:val="0"/>
              <w:rPr>
                <w:rFonts w:eastAsia="宋体"/>
              </w:rPr>
            </w:pPr>
            <w:r w:rsidRPr="00E267BF">
              <w:rPr>
                <w:rFonts w:eastAsia="宋体"/>
              </w:rPr>
              <w:t>Option 1. Two test points for 2Rx and 4 Rx.</w:t>
            </w:r>
          </w:p>
          <w:p w14:paraId="23DB727D" w14:textId="77777777" w:rsidR="003E15E7" w:rsidRPr="00E267BF" w:rsidRDefault="003E15E7" w:rsidP="00E267BF">
            <w:pPr>
              <w:pStyle w:val="afa"/>
              <w:widowControl/>
              <w:numPr>
                <w:ilvl w:val="1"/>
                <w:numId w:val="18"/>
              </w:numPr>
              <w:autoSpaceDE/>
              <w:autoSpaceDN/>
              <w:adjustRightInd/>
              <w:ind w:left="1656" w:hanging="357"/>
              <w:contextualSpacing w:val="0"/>
              <w:rPr>
                <w:rFonts w:eastAsia="宋体"/>
              </w:rPr>
            </w:pPr>
            <w:r w:rsidRPr="00E267BF">
              <w:rPr>
                <w:rFonts w:eastAsia="宋体"/>
              </w:rPr>
              <w:t>Option 2. Two test points for 2Rx and 1 test point for 4 Rx.</w:t>
            </w:r>
          </w:p>
          <w:p w14:paraId="34C3E806" w14:textId="77777777" w:rsidR="003E15E7" w:rsidRPr="00E267BF" w:rsidRDefault="003E15E7" w:rsidP="00E267BF">
            <w:pPr>
              <w:pStyle w:val="afa"/>
              <w:widowControl/>
              <w:numPr>
                <w:ilvl w:val="1"/>
                <w:numId w:val="18"/>
              </w:numPr>
              <w:autoSpaceDE/>
              <w:autoSpaceDN/>
              <w:adjustRightInd/>
              <w:ind w:left="1656" w:hanging="357"/>
              <w:contextualSpacing w:val="0"/>
              <w:rPr>
                <w:rFonts w:eastAsia="宋体"/>
              </w:rPr>
            </w:pPr>
            <w:r w:rsidRPr="00E267BF">
              <w:rPr>
                <w:rFonts w:eastAsia="宋体"/>
              </w:rPr>
              <w:t>Option 3. Single test point for 2Rx and 4 Rx</w:t>
            </w:r>
          </w:p>
          <w:p w14:paraId="116BE6E2" w14:textId="24CD777F" w:rsidR="003E15E7" w:rsidRPr="003E15E7" w:rsidRDefault="003E15E7" w:rsidP="00E267BF">
            <w:pPr>
              <w:pStyle w:val="afa"/>
              <w:widowControl/>
              <w:numPr>
                <w:ilvl w:val="0"/>
                <w:numId w:val="18"/>
              </w:numPr>
              <w:autoSpaceDE/>
              <w:autoSpaceDN/>
              <w:adjustRightInd/>
              <w:ind w:left="720" w:hanging="357"/>
              <w:contextualSpacing w:val="0"/>
              <w:rPr>
                <w:rFonts w:eastAsia="宋体"/>
                <w:sz w:val="24"/>
                <w:szCs w:val="32"/>
              </w:rPr>
            </w:pPr>
            <w:r w:rsidRPr="00E267BF">
              <w:rPr>
                <w:rFonts w:eastAsia="宋体"/>
              </w:rPr>
              <w:t xml:space="preserve">Issue B. T(%) and outlier removal for Gspan &lt;= 2.5 dB </w:t>
            </w:r>
          </w:p>
        </w:tc>
      </w:tr>
    </w:tbl>
    <w:p w14:paraId="4D49B7D9" w14:textId="77777777" w:rsidR="003E15E7" w:rsidRDefault="003E15E7" w:rsidP="00BF094B">
      <w:pPr>
        <w:rPr>
          <w:rFonts w:eastAsiaTheme="minorEastAsia"/>
          <w:lang w:val="en-US" w:eastAsia="zh-CN"/>
        </w:rPr>
      </w:pPr>
    </w:p>
    <w:p w14:paraId="5ABF6B16" w14:textId="4312E5CD" w:rsidR="003E15E7" w:rsidRDefault="005A0E34" w:rsidP="00415CDF">
      <w:pPr>
        <w:jc w:val="both"/>
        <w:rPr>
          <w:rFonts w:eastAsiaTheme="minorEastAsia"/>
          <w:lang w:val="en-US" w:eastAsia="zh-CN"/>
        </w:rPr>
      </w:pPr>
      <w:r>
        <w:rPr>
          <w:rFonts w:eastAsiaTheme="minorEastAsia"/>
          <w:lang w:val="en-US" w:eastAsia="zh-CN"/>
        </w:rPr>
        <w:t xml:space="preserve">Based on the simulation results provided by companies, </w:t>
      </w:r>
      <w:r w:rsidR="00260CBC">
        <w:rPr>
          <w:rFonts w:eastAsiaTheme="minorEastAsia"/>
          <w:lang w:val="en-US" w:eastAsia="zh-CN"/>
        </w:rPr>
        <w:t xml:space="preserve">for 4Rx, </w:t>
      </w:r>
      <w:r>
        <w:rPr>
          <w:rFonts w:eastAsiaTheme="minorEastAsia"/>
          <w:lang w:val="en-US" w:eastAsia="zh-CN"/>
        </w:rPr>
        <w:t>almost all SNR points are corresponding to Rank 2, so only one test point is enough. It’s better to keep consistent for 2Rx and 4Rx so we suggest choosing 1 test point for 2Rx also.</w:t>
      </w:r>
      <w:r w:rsidR="00E267BF">
        <w:rPr>
          <w:rFonts w:eastAsiaTheme="minorEastAsia"/>
          <w:lang w:val="en-US" w:eastAsia="zh-CN"/>
        </w:rPr>
        <w:t xml:space="preserve"> To cover test points both with Rank1 and Rank2</w:t>
      </w:r>
      <w:r w:rsidR="00096F64">
        <w:rPr>
          <w:rFonts w:eastAsiaTheme="minorEastAsia"/>
          <w:lang w:val="en-US" w:eastAsia="zh-CN"/>
        </w:rPr>
        <w:t xml:space="preserve"> and reduce the test number</w:t>
      </w:r>
      <w:r w:rsidR="00E267BF">
        <w:rPr>
          <w:rFonts w:eastAsiaTheme="minorEastAsia"/>
          <w:lang w:val="en-US" w:eastAsia="zh-CN"/>
        </w:rPr>
        <w:t>, we suggest sp</w:t>
      </w:r>
      <w:r w:rsidR="00096F64">
        <w:rPr>
          <w:rFonts w:eastAsiaTheme="minorEastAsia"/>
          <w:lang w:val="en-US" w:eastAsia="zh-CN"/>
        </w:rPr>
        <w:t>l</w:t>
      </w:r>
      <w:r w:rsidR="00E267BF">
        <w:rPr>
          <w:rFonts w:eastAsiaTheme="minorEastAsia"/>
          <w:lang w:val="en-US" w:eastAsia="zh-CN"/>
        </w:rPr>
        <w:t>it</w:t>
      </w:r>
      <w:r w:rsidR="00096F64">
        <w:rPr>
          <w:rFonts w:eastAsiaTheme="minorEastAsia"/>
          <w:lang w:val="en-US" w:eastAsia="zh-CN"/>
        </w:rPr>
        <w:t>t</w:t>
      </w:r>
      <w:r w:rsidR="00E267BF">
        <w:rPr>
          <w:rFonts w:eastAsiaTheme="minorEastAsia"/>
          <w:lang w:val="en-US" w:eastAsia="zh-CN"/>
        </w:rPr>
        <w:t>ing two test points into cases with different duplex mode. Please following:</w:t>
      </w:r>
    </w:p>
    <w:p w14:paraId="365ED872" w14:textId="03BDDAB4" w:rsidR="00E267BF" w:rsidRPr="00096F64" w:rsidRDefault="00E267BF" w:rsidP="00096F64">
      <w:pPr>
        <w:pStyle w:val="afa"/>
        <w:numPr>
          <w:ilvl w:val="0"/>
          <w:numId w:val="42"/>
        </w:numPr>
        <w:spacing w:afterLines="50" w:after="120"/>
        <w:contextualSpacing w:val="0"/>
        <w:rPr>
          <w:rFonts w:eastAsiaTheme="minorEastAsia"/>
        </w:rPr>
      </w:pPr>
      <w:r w:rsidRPr="00096F64">
        <w:rPr>
          <w:rFonts w:eastAsiaTheme="minorEastAsia"/>
        </w:rPr>
        <w:t>FR1 FDD 2x2: 15% (Rank1)</w:t>
      </w:r>
    </w:p>
    <w:p w14:paraId="59739078" w14:textId="3CA223B3" w:rsidR="005A0E34" w:rsidRPr="00096F64" w:rsidRDefault="00E267BF" w:rsidP="00096F64">
      <w:pPr>
        <w:pStyle w:val="afa"/>
        <w:numPr>
          <w:ilvl w:val="0"/>
          <w:numId w:val="42"/>
        </w:numPr>
        <w:spacing w:afterLines="50" w:after="120"/>
        <w:contextualSpacing w:val="0"/>
        <w:rPr>
          <w:rFonts w:eastAsiaTheme="minorEastAsia"/>
        </w:rPr>
      </w:pPr>
      <w:r w:rsidRPr="00096F64">
        <w:rPr>
          <w:rFonts w:eastAsiaTheme="minorEastAsia" w:hint="eastAsia"/>
        </w:rPr>
        <w:t>F</w:t>
      </w:r>
      <w:r w:rsidRPr="00096F64">
        <w:rPr>
          <w:rFonts w:eastAsiaTheme="minorEastAsia"/>
        </w:rPr>
        <w:t>R1 FDD 2x4</w:t>
      </w:r>
      <w:r w:rsidRPr="00096F64">
        <w:rPr>
          <w:rFonts w:eastAsiaTheme="minorEastAsia" w:hint="eastAsia"/>
        </w:rPr>
        <w:t>:</w:t>
      </w:r>
      <w:r w:rsidRPr="00096F64">
        <w:rPr>
          <w:rFonts w:eastAsiaTheme="minorEastAsia"/>
        </w:rPr>
        <w:t xml:space="preserve"> 50% (R</w:t>
      </w:r>
      <w:r w:rsidRPr="00096F64">
        <w:rPr>
          <w:rFonts w:eastAsiaTheme="minorEastAsia" w:hint="eastAsia"/>
        </w:rPr>
        <w:t>a</w:t>
      </w:r>
      <w:r w:rsidRPr="00096F64">
        <w:rPr>
          <w:rFonts w:eastAsiaTheme="minorEastAsia"/>
        </w:rPr>
        <w:t>nk2)</w:t>
      </w:r>
    </w:p>
    <w:p w14:paraId="257BD188" w14:textId="70AAF2A7" w:rsidR="00E267BF" w:rsidRPr="00096F64" w:rsidRDefault="00E267BF" w:rsidP="00096F64">
      <w:pPr>
        <w:pStyle w:val="afa"/>
        <w:numPr>
          <w:ilvl w:val="0"/>
          <w:numId w:val="42"/>
        </w:numPr>
        <w:spacing w:afterLines="50" w:after="120"/>
        <w:contextualSpacing w:val="0"/>
        <w:rPr>
          <w:rFonts w:eastAsiaTheme="minorEastAsia"/>
        </w:rPr>
      </w:pPr>
      <w:r w:rsidRPr="00096F64">
        <w:rPr>
          <w:rFonts w:eastAsiaTheme="minorEastAsia" w:hint="eastAsia"/>
        </w:rPr>
        <w:t>FR1</w:t>
      </w:r>
      <w:r w:rsidRPr="00096F64">
        <w:rPr>
          <w:rFonts w:eastAsiaTheme="minorEastAsia"/>
        </w:rPr>
        <w:t xml:space="preserve"> TDD 2x2: 15% (Rank1)</w:t>
      </w:r>
    </w:p>
    <w:p w14:paraId="38C08B5C" w14:textId="09138011" w:rsidR="00E267BF" w:rsidRPr="00870569" w:rsidRDefault="00E267BF" w:rsidP="00096F64">
      <w:pPr>
        <w:pStyle w:val="afa"/>
        <w:numPr>
          <w:ilvl w:val="0"/>
          <w:numId w:val="42"/>
        </w:numPr>
        <w:spacing w:afterLines="50" w:after="120"/>
        <w:contextualSpacing w:val="0"/>
        <w:rPr>
          <w:rFonts w:eastAsiaTheme="minorEastAsia"/>
          <w:highlight w:val="yellow"/>
        </w:rPr>
      </w:pPr>
      <w:r w:rsidRPr="00870569">
        <w:rPr>
          <w:rFonts w:eastAsiaTheme="minorEastAsia" w:hint="eastAsia"/>
          <w:highlight w:val="yellow"/>
        </w:rPr>
        <w:t>FR1</w:t>
      </w:r>
      <w:r w:rsidRPr="00870569">
        <w:rPr>
          <w:rFonts w:eastAsiaTheme="minorEastAsia"/>
          <w:highlight w:val="yellow"/>
        </w:rPr>
        <w:t xml:space="preserve"> TDD 2x4: 35% (</w:t>
      </w:r>
      <w:r w:rsidR="00870569" w:rsidRPr="00870569">
        <w:rPr>
          <w:rFonts w:eastAsiaTheme="minorEastAsia"/>
          <w:highlight w:val="yellow"/>
        </w:rPr>
        <w:t>Rank</w:t>
      </w:r>
      <w:r w:rsidR="00372660">
        <w:rPr>
          <w:rFonts w:eastAsiaTheme="minorEastAsia"/>
          <w:highlight w:val="yellow"/>
        </w:rPr>
        <w:t>2</w:t>
      </w:r>
      <w:r w:rsidRPr="00870569">
        <w:rPr>
          <w:rFonts w:eastAsiaTheme="minorEastAsia"/>
          <w:highlight w:val="yellow"/>
        </w:rPr>
        <w:t>)</w:t>
      </w:r>
    </w:p>
    <w:p w14:paraId="45155C65" w14:textId="3EFD93D8" w:rsidR="00096F64" w:rsidRPr="00096F64" w:rsidRDefault="00E267BF" w:rsidP="00096F64">
      <w:pPr>
        <w:pStyle w:val="afa"/>
        <w:numPr>
          <w:ilvl w:val="0"/>
          <w:numId w:val="42"/>
        </w:numPr>
        <w:spacing w:afterLines="50" w:after="120"/>
        <w:contextualSpacing w:val="0"/>
        <w:rPr>
          <w:rFonts w:eastAsiaTheme="minorEastAsia"/>
        </w:rPr>
      </w:pPr>
      <w:r w:rsidRPr="00096F64">
        <w:rPr>
          <w:rFonts w:eastAsiaTheme="minorEastAsia"/>
        </w:rPr>
        <w:t>FR2 TDD 2</w:t>
      </w:r>
      <w:r w:rsidRPr="00096F64">
        <w:rPr>
          <w:rFonts w:eastAsiaTheme="minorEastAsia" w:hint="eastAsia"/>
        </w:rPr>
        <w:t>x</w:t>
      </w:r>
      <w:r w:rsidR="00096F64">
        <w:rPr>
          <w:rFonts w:eastAsiaTheme="minorEastAsia"/>
        </w:rPr>
        <w:t>2: 40% (Rank</w:t>
      </w:r>
      <w:r w:rsidRPr="00096F64">
        <w:rPr>
          <w:rFonts w:eastAsiaTheme="minorEastAsia"/>
        </w:rPr>
        <w:t>2)</w:t>
      </w:r>
    </w:p>
    <w:p w14:paraId="1021DAA9" w14:textId="3709E253" w:rsidR="00096F64" w:rsidRDefault="00096F64" w:rsidP="00096F64">
      <w:pPr>
        <w:rPr>
          <w:rFonts w:eastAsiaTheme="minorEastAsia"/>
          <w:b/>
          <w:lang w:eastAsia="zh-CN"/>
        </w:rPr>
      </w:pPr>
      <w:r w:rsidRPr="00096F64">
        <w:rPr>
          <w:rFonts w:eastAsiaTheme="minorEastAsia" w:hint="eastAsia"/>
          <w:b/>
          <w:lang w:eastAsia="zh-CN"/>
        </w:rPr>
        <w:t>P</w:t>
      </w:r>
      <w:r w:rsidRPr="00096F64">
        <w:rPr>
          <w:rFonts w:eastAsiaTheme="minorEastAsia"/>
          <w:b/>
          <w:lang w:eastAsia="zh-CN"/>
        </w:rPr>
        <w:t>roposal 1: Choose single test point for 2Rx and 4Rx by splitting two test points into cases wit</w:t>
      </w:r>
      <w:r>
        <w:rPr>
          <w:rFonts w:eastAsiaTheme="minorEastAsia"/>
          <w:b/>
          <w:lang w:eastAsia="zh-CN"/>
        </w:rPr>
        <w:t>h different duplex mode:</w:t>
      </w:r>
    </w:p>
    <w:p w14:paraId="594CBE51" w14:textId="77777777" w:rsidR="00096F64" w:rsidRPr="00096F64" w:rsidRDefault="00096F64" w:rsidP="00096F64">
      <w:pPr>
        <w:pStyle w:val="afa"/>
        <w:numPr>
          <w:ilvl w:val="0"/>
          <w:numId w:val="42"/>
        </w:numPr>
        <w:spacing w:afterLines="50" w:after="120"/>
        <w:contextualSpacing w:val="0"/>
        <w:rPr>
          <w:rFonts w:eastAsiaTheme="minorEastAsia"/>
          <w:b/>
        </w:rPr>
      </w:pPr>
      <w:r w:rsidRPr="00096F64">
        <w:rPr>
          <w:rFonts w:eastAsiaTheme="minorEastAsia"/>
          <w:b/>
        </w:rPr>
        <w:t>FR1 FDD 2x2: 15% (Rank1)</w:t>
      </w:r>
    </w:p>
    <w:p w14:paraId="702E0F40" w14:textId="77777777" w:rsidR="00096F64" w:rsidRPr="00096F64" w:rsidRDefault="00096F64" w:rsidP="00096F64">
      <w:pPr>
        <w:pStyle w:val="afa"/>
        <w:numPr>
          <w:ilvl w:val="0"/>
          <w:numId w:val="42"/>
        </w:numPr>
        <w:spacing w:afterLines="50" w:after="120"/>
        <w:contextualSpacing w:val="0"/>
        <w:rPr>
          <w:rFonts w:eastAsiaTheme="minorEastAsia"/>
          <w:b/>
        </w:rPr>
      </w:pPr>
      <w:r w:rsidRPr="00096F64">
        <w:rPr>
          <w:rFonts w:eastAsiaTheme="minorEastAsia" w:hint="eastAsia"/>
          <w:b/>
        </w:rPr>
        <w:t>F</w:t>
      </w:r>
      <w:r w:rsidRPr="00096F64">
        <w:rPr>
          <w:rFonts w:eastAsiaTheme="minorEastAsia"/>
          <w:b/>
        </w:rPr>
        <w:t>R1 FDD 2x4</w:t>
      </w:r>
      <w:r w:rsidRPr="00096F64">
        <w:rPr>
          <w:rFonts w:eastAsiaTheme="minorEastAsia" w:hint="eastAsia"/>
          <w:b/>
        </w:rPr>
        <w:t>:</w:t>
      </w:r>
      <w:r w:rsidRPr="00096F64">
        <w:rPr>
          <w:rFonts w:eastAsiaTheme="minorEastAsia"/>
          <w:b/>
        </w:rPr>
        <w:t xml:space="preserve"> 50% (R</w:t>
      </w:r>
      <w:r w:rsidRPr="00096F64">
        <w:rPr>
          <w:rFonts w:eastAsiaTheme="minorEastAsia" w:hint="eastAsia"/>
          <w:b/>
        </w:rPr>
        <w:t>a</w:t>
      </w:r>
      <w:r w:rsidRPr="00096F64">
        <w:rPr>
          <w:rFonts w:eastAsiaTheme="minorEastAsia"/>
          <w:b/>
        </w:rPr>
        <w:t>nk2)</w:t>
      </w:r>
    </w:p>
    <w:p w14:paraId="320C04AF" w14:textId="77777777" w:rsidR="00096F64" w:rsidRPr="00096F64" w:rsidRDefault="00096F64" w:rsidP="00096F64">
      <w:pPr>
        <w:pStyle w:val="afa"/>
        <w:numPr>
          <w:ilvl w:val="0"/>
          <w:numId w:val="42"/>
        </w:numPr>
        <w:spacing w:afterLines="50" w:after="120"/>
        <w:contextualSpacing w:val="0"/>
        <w:rPr>
          <w:rFonts w:eastAsiaTheme="minorEastAsia"/>
          <w:b/>
        </w:rPr>
      </w:pPr>
      <w:r w:rsidRPr="00096F64">
        <w:rPr>
          <w:rFonts w:eastAsiaTheme="minorEastAsia" w:hint="eastAsia"/>
          <w:b/>
        </w:rPr>
        <w:t>FR1</w:t>
      </w:r>
      <w:r w:rsidRPr="00096F64">
        <w:rPr>
          <w:rFonts w:eastAsiaTheme="minorEastAsia"/>
          <w:b/>
        </w:rPr>
        <w:t xml:space="preserve"> TDD 2x2: 15% (Rank1)</w:t>
      </w:r>
    </w:p>
    <w:p w14:paraId="121C7FEC" w14:textId="77777777" w:rsidR="00096F64" w:rsidRPr="00096F64" w:rsidRDefault="00096F64" w:rsidP="00096F64">
      <w:pPr>
        <w:pStyle w:val="afa"/>
        <w:numPr>
          <w:ilvl w:val="0"/>
          <w:numId w:val="42"/>
        </w:numPr>
        <w:spacing w:afterLines="50" w:after="120"/>
        <w:contextualSpacing w:val="0"/>
        <w:rPr>
          <w:rFonts w:eastAsiaTheme="minorEastAsia"/>
          <w:b/>
        </w:rPr>
      </w:pPr>
      <w:r w:rsidRPr="00096F64">
        <w:rPr>
          <w:rFonts w:eastAsiaTheme="minorEastAsia" w:hint="eastAsia"/>
          <w:b/>
        </w:rPr>
        <w:t>FR1</w:t>
      </w:r>
      <w:r w:rsidRPr="00096F64">
        <w:rPr>
          <w:rFonts w:eastAsiaTheme="minorEastAsia"/>
          <w:b/>
        </w:rPr>
        <w:t xml:space="preserve"> TDD 2x4: 35% (Rank1)</w:t>
      </w:r>
    </w:p>
    <w:p w14:paraId="6A644C1C" w14:textId="77777777" w:rsidR="00096F64" w:rsidRPr="00096F64" w:rsidRDefault="00096F64" w:rsidP="00096F64">
      <w:pPr>
        <w:pStyle w:val="afa"/>
        <w:numPr>
          <w:ilvl w:val="0"/>
          <w:numId w:val="42"/>
        </w:numPr>
        <w:spacing w:afterLines="50" w:after="120"/>
        <w:contextualSpacing w:val="0"/>
        <w:rPr>
          <w:rFonts w:eastAsiaTheme="minorEastAsia"/>
          <w:b/>
        </w:rPr>
      </w:pPr>
      <w:r w:rsidRPr="00096F64">
        <w:rPr>
          <w:rFonts w:eastAsiaTheme="minorEastAsia"/>
          <w:b/>
        </w:rPr>
        <w:t>FR2 TDD 2</w:t>
      </w:r>
      <w:r w:rsidRPr="00096F64">
        <w:rPr>
          <w:rFonts w:eastAsiaTheme="minorEastAsia" w:hint="eastAsia"/>
          <w:b/>
        </w:rPr>
        <w:t>x</w:t>
      </w:r>
      <w:r w:rsidRPr="00096F64">
        <w:rPr>
          <w:rFonts w:eastAsiaTheme="minorEastAsia"/>
          <w:b/>
        </w:rPr>
        <w:t>2: 40% (Rank2)</w:t>
      </w:r>
    </w:p>
    <w:p w14:paraId="113C60FF" w14:textId="77777777" w:rsidR="00096F64" w:rsidRDefault="00096F64" w:rsidP="00096F64">
      <w:pPr>
        <w:rPr>
          <w:rFonts w:eastAsiaTheme="minorEastAsia"/>
          <w:b/>
          <w:lang w:eastAsia="zh-CN"/>
        </w:rPr>
      </w:pPr>
    </w:p>
    <w:p w14:paraId="52FD95F9" w14:textId="13751444" w:rsidR="00096F64" w:rsidRPr="00096F64" w:rsidRDefault="00096F64" w:rsidP="00096F64">
      <w:pPr>
        <w:rPr>
          <w:b/>
          <w:szCs w:val="24"/>
          <w:u w:val="single"/>
          <w:lang w:val="en-US" w:eastAsia="ko-KR"/>
        </w:rPr>
      </w:pPr>
      <w:r w:rsidRPr="00096F64">
        <w:rPr>
          <w:b/>
          <w:szCs w:val="24"/>
          <w:u w:val="single"/>
          <w:lang w:val="en-US" w:eastAsia="ko-KR"/>
        </w:rPr>
        <w:t>X dB margin</w:t>
      </w:r>
    </w:p>
    <w:p w14:paraId="36311AAA" w14:textId="0FEA000D" w:rsidR="00096F64" w:rsidRPr="00096F64" w:rsidRDefault="00096F64" w:rsidP="00096F64">
      <w:pPr>
        <w:rPr>
          <w:szCs w:val="24"/>
          <w:lang w:val="en-US" w:eastAsia="ko-KR"/>
        </w:rPr>
      </w:pPr>
      <w:r w:rsidRPr="00096F64">
        <w:rPr>
          <w:szCs w:val="24"/>
          <w:lang w:val="en-US" w:eastAsia="ko-KR"/>
        </w:rPr>
        <w:t>One issue is how to add margin to the impairment results, candidate options are listed as follows:</w:t>
      </w:r>
    </w:p>
    <w:tbl>
      <w:tblPr>
        <w:tblStyle w:val="af4"/>
        <w:tblW w:w="0" w:type="auto"/>
        <w:tblLook w:val="04A0" w:firstRow="1" w:lastRow="0" w:firstColumn="1" w:lastColumn="0" w:noHBand="0" w:noVBand="1"/>
      </w:tblPr>
      <w:tblGrid>
        <w:gridCol w:w="10457"/>
      </w:tblGrid>
      <w:tr w:rsidR="00096F64" w14:paraId="04653397" w14:textId="77777777" w:rsidTr="00096F64">
        <w:tc>
          <w:tcPr>
            <w:tcW w:w="10457" w:type="dxa"/>
          </w:tcPr>
          <w:p w14:paraId="1B1A0824" w14:textId="77777777" w:rsidR="00096F64" w:rsidRPr="00096F64" w:rsidRDefault="00096F64" w:rsidP="00096F64">
            <w:pPr>
              <w:pStyle w:val="afa"/>
              <w:widowControl/>
              <w:numPr>
                <w:ilvl w:val="1"/>
                <w:numId w:val="43"/>
              </w:numPr>
              <w:autoSpaceDE/>
              <w:adjustRightInd/>
              <w:ind w:left="1212"/>
              <w:contextualSpacing w:val="0"/>
              <w:rPr>
                <w:rFonts w:eastAsia="宋体"/>
                <w:sz w:val="21"/>
                <w:szCs w:val="24"/>
              </w:rPr>
            </w:pPr>
            <w:r w:rsidRPr="00096F64">
              <w:rPr>
                <w:rFonts w:eastAsia="宋体"/>
                <w:sz w:val="21"/>
                <w:szCs w:val="24"/>
              </w:rPr>
              <w:t>Option 1: Apply X dB margin per modulation order to impairment results</w:t>
            </w:r>
          </w:p>
          <w:p w14:paraId="50B71C94" w14:textId="77777777" w:rsidR="00096F64" w:rsidRPr="00096F64" w:rsidRDefault="00096F64" w:rsidP="00096F64">
            <w:pPr>
              <w:spacing w:after="0"/>
              <w:ind w:left="2356"/>
              <w:rPr>
                <w:rFonts w:eastAsia="宋体"/>
                <w:sz w:val="21"/>
                <w:szCs w:val="24"/>
                <w:lang w:val="en-US" w:eastAsia="zh-CN"/>
              </w:rPr>
            </w:pPr>
            <w:r w:rsidRPr="00096F64">
              <w:rPr>
                <w:sz w:val="21"/>
                <w:szCs w:val="24"/>
                <w:lang w:val="en-US" w:eastAsia="zh-CN"/>
              </w:rPr>
              <w:t xml:space="preserve"> X = [0.5] dB for QPSK, X = [0.5] dB for 16QAM </w:t>
            </w:r>
          </w:p>
          <w:p w14:paraId="1BD028E4" w14:textId="77777777" w:rsidR="00096F64" w:rsidRPr="00096F64" w:rsidRDefault="00096F64" w:rsidP="00096F64">
            <w:pPr>
              <w:pStyle w:val="afa"/>
              <w:ind w:left="1212" w:firstLine="480"/>
              <w:rPr>
                <w:rFonts w:eastAsia="宋体"/>
                <w:sz w:val="21"/>
                <w:szCs w:val="24"/>
              </w:rPr>
            </w:pPr>
            <w:r w:rsidRPr="00096F64">
              <w:rPr>
                <w:rFonts w:eastAsia="宋体"/>
                <w:sz w:val="21"/>
                <w:szCs w:val="24"/>
              </w:rPr>
              <w:t xml:space="preserve">           X = [0.8] dB for 64QAM, X = [0.8] dB for 256QAM </w:t>
            </w:r>
          </w:p>
          <w:p w14:paraId="1BBD857A" w14:textId="77777777" w:rsidR="00096F64" w:rsidRPr="00096F64" w:rsidRDefault="00096F64" w:rsidP="00096F64">
            <w:pPr>
              <w:spacing w:after="0"/>
              <w:ind w:left="1328"/>
              <w:rPr>
                <w:rFonts w:eastAsia="MS Mincho"/>
                <w:sz w:val="21"/>
                <w:szCs w:val="24"/>
                <w:lang w:val="en-US" w:eastAsia="zh-CN"/>
              </w:rPr>
            </w:pPr>
            <w:r w:rsidRPr="00096F64">
              <w:rPr>
                <w:sz w:val="21"/>
                <w:szCs w:val="24"/>
                <w:lang w:val="en-US" w:eastAsia="zh-CN"/>
              </w:rPr>
              <w:t xml:space="preserve">Note that the modulation order would be based on median value over companies’ own median statistics on CQI.    </w:t>
            </w:r>
          </w:p>
          <w:p w14:paraId="09545C4A" w14:textId="3184B234" w:rsidR="00096F64" w:rsidRPr="00096F64" w:rsidRDefault="00096F64" w:rsidP="00096F64">
            <w:pPr>
              <w:pStyle w:val="afa"/>
              <w:widowControl/>
              <w:numPr>
                <w:ilvl w:val="1"/>
                <w:numId w:val="43"/>
              </w:numPr>
              <w:autoSpaceDE/>
              <w:adjustRightInd/>
              <w:ind w:left="1212"/>
              <w:contextualSpacing w:val="0"/>
              <w:rPr>
                <w:rFonts w:eastAsia="宋体"/>
                <w:sz w:val="24"/>
                <w:szCs w:val="24"/>
              </w:rPr>
            </w:pPr>
            <w:r w:rsidRPr="00096F64">
              <w:rPr>
                <w:rFonts w:eastAsia="宋体"/>
                <w:sz w:val="21"/>
                <w:szCs w:val="24"/>
              </w:rPr>
              <w:lastRenderedPageBreak/>
              <w:t>Option 2: Apply single X dB margin to impairment results (e.g. X=0.5 dB or else)</w:t>
            </w:r>
          </w:p>
        </w:tc>
      </w:tr>
    </w:tbl>
    <w:p w14:paraId="0D973B97" w14:textId="77777777" w:rsidR="00096F64" w:rsidRDefault="00096F64" w:rsidP="00096F64">
      <w:pPr>
        <w:rPr>
          <w:rFonts w:eastAsiaTheme="minorEastAsia"/>
          <w:b/>
          <w:lang w:val="en-US" w:eastAsia="zh-CN"/>
        </w:rPr>
      </w:pPr>
    </w:p>
    <w:p w14:paraId="5F6D3BFC" w14:textId="4DC2F4FA" w:rsidR="00096F64" w:rsidRDefault="00096F64" w:rsidP="005305CA">
      <w:pPr>
        <w:jc w:val="both"/>
        <w:rPr>
          <w:rFonts w:eastAsiaTheme="minorEastAsia"/>
          <w:lang w:val="en-US" w:eastAsia="zh-CN"/>
        </w:rPr>
      </w:pPr>
      <w:r w:rsidRPr="00372660">
        <w:rPr>
          <w:rFonts w:eastAsiaTheme="minorEastAsia" w:hint="eastAsia"/>
          <w:lang w:val="en-US" w:eastAsia="zh-CN"/>
        </w:rPr>
        <w:t>B</w:t>
      </w:r>
      <w:r w:rsidRPr="00372660">
        <w:rPr>
          <w:rFonts w:eastAsiaTheme="minorEastAsia"/>
          <w:lang w:val="en-US" w:eastAsia="zh-CN"/>
        </w:rPr>
        <w:t>ased on our understanding,</w:t>
      </w:r>
      <w:r w:rsidR="005305CA" w:rsidRPr="00372660">
        <w:rPr>
          <w:rFonts w:eastAsiaTheme="minorEastAsia"/>
          <w:lang w:val="en-US" w:eastAsia="zh-CN"/>
        </w:rPr>
        <w:t xml:space="preserve"> it’s better to leave XdB to companies’ own determination since companies may have different modulation order at tested SNR point. Companies can add XdB margin to there impairment results and final results are derived from the average of impairment results from all companies without additional margin.</w:t>
      </w:r>
    </w:p>
    <w:p w14:paraId="2A265DB0" w14:textId="3B34CC70" w:rsidR="005305CA" w:rsidRDefault="005305CA" w:rsidP="005305CA">
      <w:pPr>
        <w:jc w:val="both"/>
        <w:rPr>
          <w:rFonts w:eastAsiaTheme="minorEastAsia"/>
          <w:b/>
          <w:lang w:eastAsia="zh-CN"/>
        </w:rPr>
      </w:pPr>
      <w:r w:rsidRPr="00096F64">
        <w:rPr>
          <w:rFonts w:eastAsiaTheme="minorEastAsia" w:hint="eastAsia"/>
          <w:b/>
          <w:lang w:eastAsia="zh-CN"/>
        </w:rPr>
        <w:t>P</w:t>
      </w:r>
      <w:r w:rsidRPr="00096F64">
        <w:rPr>
          <w:rFonts w:eastAsiaTheme="minorEastAsia"/>
          <w:b/>
          <w:lang w:eastAsia="zh-CN"/>
        </w:rPr>
        <w:t xml:space="preserve">roposal </w:t>
      </w:r>
      <w:r>
        <w:rPr>
          <w:rFonts w:eastAsiaTheme="minorEastAsia"/>
          <w:b/>
          <w:lang w:eastAsia="zh-CN"/>
        </w:rPr>
        <w:t>2</w:t>
      </w:r>
      <w:r w:rsidRPr="00096F64">
        <w:rPr>
          <w:rFonts w:eastAsiaTheme="minorEastAsia"/>
          <w:b/>
          <w:lang w:eastAsia="zh-CN"/>
        </w:rPr>
        <w:t xml:space="preserve">: </w:t>
      </w:r>
      <w:r w:rsidRPr="005305CA">
        <w:rPr>
          <w:rFonts w:eastAsiaTheme="minorEastAsia"/>
          <w:b/>
          <w:lang w:eastAsia="zh-CN"/>
        </w:rPr>
        <w:t>Companies add XdB margin to there impairment results and final results are derived from the average of impairment results from all companies without additional margin.</w:t>
      </w:r>
    </w:p>
    <w:p w14:paraId="4B3D0C90" w14:textId="77777777" w:rsidR="005305CA" w:rsidRDefault="005305CA" w:rsidP="005305CA">
      <w:pPr>
        <w:jc w:val="both"/>
        <w:rPr>
          <w:rFonts w:eastAsiaTheme="minorEastAsia"/>
          <w:lang w:eastAsia="zh-CN"/>
        </w:rPr>
      </w:pPr>
    </w:p>
    <w:p w14:paraId="07B5FF10" w14:textId="781409C0" w:rsidR="005305CA" w:rsidRDefault="005305CA" w:rsidP="005305CA">
      <w:pPr>
        <w:rPr>
          <w:b/>
          <w:szCs w:val="24"/>
          <w:u w:val="single"/>
          <w:lang w:val="en-US" w:eastAsia="ko-KR"/>
        </w:rPr>
      </w:pPr>
      <w:r w:rsidRPr="005305CA">
        <w:rPr>
          <w:b/>
          <w:szCs w:val="24"/>
          <w:u w:val="single"/>
          <w:lang w:val="en-US" w:eastAsia="ko-KR"/>
        </w:rPr>
        <w:t>Applicability and release independence</w:t>
      </w:r>
    </w:p>
    <w:p w14:paraId="1DE348A8" w14:textId="457AE331" w:rsidR="005305CA" w:rsidRDefault="005305CA" w:rsidP="005305CA">
      <w:pPr>
        <w:rPr>
          <w:rFonts w:eastAsiaTheme="minorEastAsia"/>
          <w:szCs w:val="24"/>
          <w:lang w:val="en-US" w:eastAsia="zh-CN"/>
        </w:rPr>
      </w:pPr>
      <w:r>
        <w:rPr>
          <w:rFonts w:eastAsiaTheme="minorEastAsia"/>
          <w:szCs w:val="24"/>
          <w:lang w:val="en-US" w:eastAsia="zh-CN"/>
        </w:rPr>
        <w:t>One issue is applicability and release independence, candidate options are listed as follows:</w:t>
      </w:r>
    </w:p>
    <w:tbl>
      <w:tblPr>
        <w:tblStyle w:val="af4"/>
        <w:tblW w:w="0" w:type="auto"/>
        <w:tblLook w:val="04A0" w:firstRow="1" w:lastRow="0" w:firstColumn="1" w:lastColumn="0" w:noHBand="0" w:noVBand="1"/>
      </w:tblPr>
      <w:tblGrid>
        <w:gridCol w:w="10457"/>
      </w:tblGrid>
      <w:tr w:rsidR="005305CA" w14:paraId="7D8BC33A" w14:textId="77777777" w:rsidTr="005305CA">
        <w:tc>
          <w:tcPr>
            <w:tcW w:w="10457" w:type="dxa"/>
          </w:tcPr>
          <w:p w14:paraId="45220314" w14:textId="77777777" w:rsidR="005305CA" w:rsidRPr="005305CA" w:rsidRDefault="005305CA" w:rsidP="005305CA">
            <w:pPr>
              <w:pStyle w:val="afa"/>
              <w:widowControl/>
              <w:numPr>
                <w:ilvl w:val="0"/>
                <w:numId w:val="43"/>
              </w:numPr>
              <w:autoSpaceDE/>
              <w:adjustRightInd/>
              <w:ind w:left="720"/>
              <w:contextualSpacing w:val="0"/>
              <w:rPr>
                <w:rFonts w:eastAsia="宋体"/>
                <w:szCs w:val="32"/>
                <w:lang w:val="en-GB"/>
              </w:rPr>
            </w:pPr>
            <w:r w:rsidRPr="005305CA">
              <w:rPr>
                <w:rFonts w:eastAsia="宋体"/>
                <w:szCs w:val="32"/>
              </w:rPr>
              <w:t xml:space="preserve">Option 1: The requirement with link adaptation should be applicable for all NR UEs without any new applicability rules, and the requirement should be release independent from Rel-15 </w:t>
            </w:r>
          </w:p>
          <w:p w14:paraId="44DCEDDB" w14:textId="77777777" w:rsidR="005305CA" w:rsidRPr="005305CA" w:rsidRDefault="005305CA" w:rsidP="005305CA">
            <w:pPr>
              <w:pStyle w:val="afa"/>
              <w:widowControl/>
              <w:numPr>
                <w:ilvl w:val="0"/>
                <w:numId w:val="44"/>
              </w:numPr>
              <w:autoSpaceDE/>
              <w:adjustRightInd/>
              <w:contextualSpacing w:val="0"/>
              <w:rPr>
                <w:rFonts w:eastAsia="MS Mincho"/>
                <w:szCs w:val="24"/>
                <w:lang w:eastAsia="en-US"/>
              </w:rPr>
            </w:pPr>
            <w:r w:rsidRPr="005305CA">
              <w:rPr>
                <w:szCs w:val="24"/>
              </w:rPr>
              <w:t xml:space="preserve">Option 1.a: Proposal considering declaration </w:t>
            </w:r>
          </w:p>
          <w:tbl>
            <w:tblPr>
              <w:tblStyle w:val="af4"/>
              <w:tblW w:w="0" w:type="auto"/>
              <w:tblInd w:w="610" w:type="dxa"/>
              <w:tblLook w:val="04A0" w:firstRow="1" w:lastRow="0" w:firstColumn="1" w:lastColumn="0" w:noHBand="0" w:noVBand="1"/>
            </w:tblPr>
            <w:tblGrid>
              <w:gridCol w:w="8385"/>
            </w:tblGrid>
            <w:tr w:rsidR="005305CA" w:rsidRPr="005305CA" w14:paraId="11629E0C" w14:textId="77777777" w:rsidTr="005305CA">
              <w:tc>
                <w:tcPr>
                  <w:tcW w:w="8385" w:type="dxa"/>
                  <w:tcBorders>
                    <w:top w:val="single" w:sz="4" w:space="0" w:color="auto"/>
                    <w:left w:val="single" w:sz="4" w:space="0" w:color="auto"/>
                    <w:bottom w:val="single" w:sz="4" w:space="0" w:color="auto"/>
                    <w:right w:val="single" w:sz="4" w:space="0" w:color="auto"/>
                  </w:tcBorders>
                  <w:hideMark/>
                </w:tcPr>
                <w:p w14:paraId="6A9DD15C" w14:textId="77777777" w:rsidR="005305CA" w:rsidRPr="005305CA" w:rsidRDefault="005305CA" w:rsidP="005305CA">
                  <w:pPr>
                    <w:pStyle w:val="afb"/>
                    <w:numPr>
                      <w:ilvl w:val="0"/>
                      <w:numId w:val="45"/>
                    </w:numPr>
                    <w:overflowPunct w:val="0"/>
                    <w:autoSpaceDE w:val="0"/>
                    <w:autoSpaceDN w:val="0"/>
                    <w:adjustRightInd w:val="0"/>
                    <w:snapToGrid w:val="0"/>
                    <w:spacing w:after="0" w:line="280" w:lineRule="atLeast"/>
                    <w:ind w:left="616" w:hanging="240"/>
                    <w:jc w:val="both"/>
                    <w:textAlignment w:val="baseline"/>
                    <w:rPr>
                      <w:rFonts w:eastAsiaTheme="minorEastAsia"/>
                      <w:i/>
                      <w:sz w:val="15"/>
                      <w:lang w:val="en-US" w:eastAsia="zh-CN"/>
                    </w:rPr>
                  </w:pPr>
                  <w:r w:rsidRPr="005305CA">
                    <w:rPr>
                      <w:rFonts w:eastAsia="宋体"/>
                      <w:i/>
                      <w:sz w:val="15"/>
                      <w:lang w:val="en-US" w:eastAsia="zh-CN"/>
                    </w:rPr>
                    <w:t>Optional for Re</w:t>
                  </w:r>
                  <w:r w:rsidRPr="005305CA">
                    <w:rPr>
                      <w:rFonts w:eastAsiaTheme="minorEastAsia"/>
                      <w:i/>
                      <w:sz w:val="15"/>
                      <w:lang w:val="en-US" w:eastAsia="zh-CN"/>
                    </w:rPr>
                    <w:t xml:space="preserve">l-15 and Rel-16 UEs based on declaration </w:t>
                  </w:r>
                </w:p>
                <w:p w14:paraId="4375985A" w14:textId="77777777" w:rsidR="005305CA" w:rsidRPr="005305CA" w:rsidRDefault="005305CA" w:rsidP="005305CA">
                  <w:pPr>
                    <w:pStyle w:val="afb"/>
                    <w:numPr>
                      <w:ilvl w:val="0"/>
                      <w:numId w:val="45"/>
                    </w:numPr>
                    <w:overflowPunct w:val="0"/>
                    <w:autoSpaceDE w:val="0"/>
                    <w:autoSpaceDN w:val="0"/>
                    <w:adjustRightInd w:val="0"/>
                    <w:snapToGrid w:val="0"/>
                    <w:spacing w:after="0" w:line="280" w:lineRule="atLeast"/>
                    <w:ind w:left="616" w:hanging="240"/>
                    <w:jc w:val="both"/>
                    <w:textAlignment w:val="baseline"/>
                    <w:rPr>
                      <w:rFonts w:eastAsia="宋体"/>
                      <w:sz w:val="15"/>
                      <w:lang w:val="en-US" w:eastAsia="zh-CN"/>
                    </w:rPr>
                  </w:pPr>
                  <w:r w:rsidRPr="005305CA">
                    <w:rPr>
                      <w:rFonts w:eastAsiaTheme="minorEastAsia"/>
                      <w:i/>
                      <w:sz w:val="15"/>
                      <w:lang w:val="en-US" w:eastAsia="zh-CN"/>
                    </w:rPr>
                    <w:t>Mandatory for all Rel-17 and forw</w:t>
                  </w:r>
                  <w:r w:rsidRPr="005305CA">
                    <w:rPr>
                      <w:rFonts w:eastAsia="宋体"/>
                      <w:i/>
                      <w:sz w:val="15"/>
                      <w:lang w:val="en-US" w:eastAsia="zh-CN"/>
                    </w:rPr>
                    <w:t>ard UEs.</w:t>
                  </w:r>
                </w:p>
              </w:tc>
            </w:tr>
          </w:tbl>
          <w:p w14:paraId="0F55F4AD" w14:textId="77777777" w:rsidR="005305CA" w:rsidRPr="005305CA" w:rsidRDefault="005305CA" w:rsidP="005305CA">
            <w:pPr>
              <w:pStyle w:val="afa"/>
              <w:autoSpaceDE/>
              <w:adjustRightInd/>
              <w:rPr>
                <w:rFonts w:eastAsia="宋体" w:cs="Times New Roman"/>
                <w:szCs w:val="32"/>
              </w:rPr>
            </w:pPr>
          </w:p>
          <w:p w14:paraId="44FB7386" w14:textId="63A9A81A" w:rsidR="005305CA" w:rsidRPr="005305CA" w:rsidRDefault="005305CA" w:rsidP="005305CA">
            <w:pPr>
              <w:pStyle w:val="afa"/>
              <w:widowControl/>
              <w:numPr>
                <w:ilvl w:val="0"/>
                <w:numId w:val="43"/>
              </w:numPr>
              <w:autoSpaceDE/>
              <w:adjustRightInd/>
              <w:ind w:left="720"/>
              <w:contextualSpacing w:val="0"/>
              <w:rPr>
                <w:rFonts w:eastAsia="宋体"/>
                <w:sz w:val="24"/>
                <w:szCs w:val="32"/>
              </w:rPr>
            </w:pPr>
            <w:r w:rsidRPr="005305CA">
              <w:rPr>
                <w:rFonts w:eastAsia="宋体"/>
                <w:szCs w:val="32"/>
              </w:rPr>
              <w:t xml:space="preserve">Option 2: The absolute physical layer throughput requirement with link adaptation should be applicable from Rel-18 and not release independent from Rel-15. </w:t>
            </w:r>
          </w:p>
        </w:tc>
      </w:tr>
    </w:tbl>
    <w:p w14:paraId="71504CA4" w14:textId="24698585" w:rsidR="00415CDF" w:rsidRDefault="00415CDF" w:rsidP="005305CA">
      <w:pPr>
        <w:rPr>
          <w:rFonts w:eastAsiaTheme="minorEastAsia"/>
          <w:szCs w:val="24"/>
          <w:lang w:val="en-US" w:eastAsia="zh-CN"/>
        </w:rPr>
      </w:pPr>
    </w:p>
    <w:p w14:paraId="092E19D0" w14:textId="3BCD3954" w:rsidR="00415CDF" w:rsidRDefault="00415CDF" w:rsidP="00415CDF">
      <w:pPr>
        <w:jc w:val="both"/>
        <w:rPr>
          <w:rFonts w:eastAsiaTheme="minorEastAsia"/>
          <w:szCs w:val="24"/>
          <w:lang w:val="en-US" w:eastAsia="zh-CN"/>
        </w:rPr>
      </w:pPr>
      <w:r>
        <w:rPr>
          <w:rFonts w:eastAsiaTheme="minorEastAsia"/>
          <w:szCs w:val="24"/>
          <w:lang w:val="en-US" w:eastAsia="zh-CN"/>
        </w:rPr>
        <w:t>Our position is not changed, there is no reason to require an old UE to pass a new requirement. Even though no new feature is introduced, potential algorithm</w:t>
      </w:r>
      <w:r w:rsidR="00A358D6">
        <w:rPr>
          <w:rFonts w:eastAsiaTheme="minorEastAsia"/>
          <w:szCs w:val="24"/>
          <w:lang w:val="en-US" w:eastAsia="zh-CN"/>
        </w:rPr>
        <w:t>s</w:t>
      </w:r>
      <w:r>
        <w:rPr>
          <w:rFonts w:eastAsiaTheme="minorEastAsia"/>
          <w:szCs w:val="24"/>
          <w:lang w:val="en-US" w:eastAsia="zh-CN"/>
        </w:rPr>
        <w:t xml:space="preserve"> may be </w:t>
      </w:r>
      <w:r w:rsidR="00FC7C0C">
        <w:rPr>
          <w:rFonts w:eastAsiaTheme="minorEastAsia"/>
          <w:szCs w:val="24"/>
          <w:lang w:val="en-US" w:eastAsia="zh-CN"/>
        </w:rPr>
        <w:t>updated with consideration of supporting more new features introduced in the later release</w:t>
      </w:r>
      <w:r w:rsidR="00A358D6">
        <w:rPr>
          <w:rFonts w:eastAsiaTheme="minorEastAsia"/>
          <w:szCs w:val="24"/>
          <w:lang w:val="en-US" w:eastAsia="zh-CN"/>
        </w:rPr>
        <w:t>s</w:t>
      </w:r>
      <w:r>
        <w:rPr>
          <w:rFonts w:eastAsiaTheme="minorEastAsia"/>
          <w:szCs w:val="24"/>
          <w:lang w:val="en-US" w:eastAsia="zh-CN"/>
        </w:rPr>
        <w:t xml:space="preserve">. It is noted that Rel-18 ATP test has different test purpose and test metric compared to Rel-15 CSI test. </w:t>
      </w:r>
      <w:r>
        <w:rPr>
          <w:rFonts w:eastAsiaTheme="minorEastAsia" w:hint="eastAsia"/>
          <w:szCs w:val="24"/>
          <w:lang w:val="en-US" w:eastAsia="zh-CN"/>
        </w:rPr>
        <w:t xml:space="preserve"> </w:t>
      </w:r>
    </w:p>
    <w:p w14:paraId="15C0923E" w14:textId="107022FC" w:rsidR="005305CA" w:rsidRPr="00415CDF" w:rsidRDefault="00415CDF" w:rsidP="00415CDF">
      <w:pPr>
        <w:jc w:val="both"/>
        <w:rPr>
          <w:rFonts w:eastAsiaTheme="minorEastAsia"/>
          <w:b/>
          <w:szCs w:val="24"/>
          <w:lang w:val="en-US" w:eastAsia="zh-CN"/>
        </w:rPr>
      </w:pPr>
      <w:r w:rsidRPr="00415CDF">
        <w:rPr>
          <w:rFonts w:eastAsiaTheme="minorEastAsia"/>
          <w:b/>
          <w:szCs w:val="24"/>
          <w:lang w:val="en-US" w:eastAsia="zh-CN"/>
        </w:rPr>
        <w:t xml:space="preserve">Proposal 3: Support Option 2. </w:t>
      </w:r>
      <w:r w:rsidRPr="00415CDF">
        <w:rPr>
          <w:rFonts w:eastAsia="宋体"/>
          <w:b/>
          <w:szCs w:val="32"/>
          <w:lang w:val="en-US" w:eastAsia="zh-CN"/>
        </w:rPr>
        <w:t>The absolute physical layer throughput requirement with link adaptation should be applicable from Rel-18 and not release independent from Rel-15.</w:t>
      </w:r>
    </w:p>
    <w:p w14:paraId="684B4873" w14:textId="77777777" w:rsidR="002F3B25" w:rsidRDefault="002F3B25" w:rsidP="002F3B25">
      <w:pPr>
        <w:pStyle w:val="1"/>
        <w:ind w:left="0"/>
        <w:rPr>
          <w:rFonts w:ascii="Arial" w:eastAsia="Calibri" w:hAnsi="Arial" w:cs="Arial"/>
          <w:lang w:eastAsia="zh-CN"/>
        </w:rPr>
      </w:pPr>
      <w:r>
        <w:rPr>
          <w:rFonts w:ascii="Arial" w:eastAsia="Calibri" w:hAnsi="Arial" w:cs="Arial"/>
          <w:lang w:eastAsia="zh-CN"/>
        </w:rPr>
        <w:t>Conclusion</w:t>
      </w:r>
    </w:p>
    <w:p w14:paraId="471042D9" w14:textId="08239B3F" w:rsidR="00FC12E8" w:rsidRDefault="00415CDF" w:rsidP="00FC12E8">
      <w:pPr>
        <w:rPr>
          <w:rFonts w:eastAsiaTheme="minorEastAsia"/>
          <w:lang w:val="en-US" w:eastAsia="zh-CN"/>
        </w:rPr>
      </w:pPr>
      <w:r>
        <w:rPr>
          <w:rFonts w:eastAsiaTheme="minorEastAsia"/>
          <w:lang w:val="en-US" w:eastAsia="zh-CN"/>
        </w:rPr>
        <w:t>In this paper we provide our views on ATP requirements, the proposals are:</w:t>
      </w:r>
    </w:p>
    <w:p w14:paraId="4DB5CEFA" w14:textId="77777777" w:rsidR="00415CDF" w:rsidRDefault="00415CDF" w:rsidP="00415CDF">
      <w:pPr>
        <w:rPr>
          <w:rFonts w:eastAsiaTheme="minorEastAsia"/>
          <w:b/>
          <w:lang w:eastAsia="zh-CN"/>
        </w:rPr>
      </w:pPr>
      <w:r w:rsidRPr="00096F64">
        <w:rPr>
          <w:rFonts w:eastAsiaTheme="minorEastAsia" w:hint="eastAsia"/>
          <w:b/>
          <w:lang w:eastAsia="zh-CN"/>
        </w:rPr>
        <w:t>P</w:t>
      </w:r>
      <w:r w:rsidRPr="00096F64">
        <w:rPr>
          <w:rFonts w:eastAsiaTheme="minorEastAsia"/>
          <w:b/>
          <w:lang w:eastAsia="zh-CN"/>
        </w:rPr>
        <w:t>roposal 1: Choose single test point for 2Rx and 4Rx by splitting two test points into cases wit</w:t>
      </w:r>
      <w:r>
        <w:rPr>
          <w:rFonts w:eastAsiaTheme="minorEastAsia"/>
          <w:b/>
          <w:lang w:eastAsia="zh-CN"/>
        </w:rPr>
        <w:t>h different duplex mode:</w:t>
      </w:r>
    </w:p>
    <w:p w14:paraId="52D22C0E" w14:textId="77777777" w:rsidR="00415CDF" w:rsidRPr="00096F64" w:rsidRDefault="00415CDF" w:rsidP="00415CDF">
      <w:pPr>
        <w:pStyle w:val="afa"/>
        <w:numPr>
          <w:ilvl w:val="0"/>
          <w:numId w:val="42"/>
        </w:numPr>
        <w:spacing w:afterLines="50" w:after="120"/>
        <w:contextualSpacing w:val="0"/>
        <w:rPr>
          <w:rFonts w:eastAsiaTheme="minorEastAsia"/>
          <w:b/>
        </w:rPr>
      </w:pPr>
      <w:r w:rsidRPr="00096F64">
        <w:rPr>
          <w:rFonts w:eastAsiaTheme="minorEastAsia"/>
          <w:b/>
        </w:rPr>
        <w:t>FR1 FDD 2x2: 15% (Rank1)</w:t>
      </w:r>
    </w:p>
    <w:p w14:paraId="63F0F538" w14:textId="77777777" w:rsidR="00415CDF" w:rsidRPr="00096F64" w:rsidRDefault="00415CDF" w:rsidP="00415CDF">
      <w:pPr>
        <w:pStyle w:val="afa"/>
        <w:numPr>
          <w:ilvl w:val="0"/>
          <w:numId w:val="42"/>
        </w:numPr>
        <w:spacing w:afterLines="50" w:after="120"/>
        <w:contextualSpacing w:val="0"/>
        <w:rPr>
          <w:rFonts w:eastAsiaTheme="minorEastAsia"/>
          <w:b/>
        </w:rPr>
      </w:pPr>
      <w:r w:rsidRPr="00096F64">
        <w:rPr>
          <w:rFonts w:eastAsiaTheme="minorEastAsia" w:hint="eastAsia"/>
          <w:b/>
        </w:rPr>
        <w:t>F</w:t>
      </w:r>
      <w:r w:rsidRPr="00096F64">
        <w:rPr>
          <w:rFonts w:eastAsiaTheme="minorEastAsia"/>
          <w:b/>
        </w:rPr>
        <w:t>R1 FDD 2x4</w:t>
      </w:r>
      <w:r w:rsidRPr="00096F64">
        <w:rPr>
          <w:rFonts w:eastAsiaTheme="minorEastAsia" w:hint="eastAsia"/>
          <w:b/>
        </w:rPr>
        <w:t>:</w:t>
      </w:r>
      <w:r w:rsidRPr="00096F64">
        <w:rPr>
          <w:rFonts w:eastAsiaTheme="minorEastAsia"/>
          <w:b/>
        </w:rPr>
        <w:t xml:space="preserve"> 50% (R</w:t>
      </w:r>
      <w:r w:rsidRPr="00096F64">
        <w:rPr>
          <w:rFonts w:eastAsiaTheme="minorEastAsia" w:hint="eastAsia"/>
          <w:b/>
        </w:rPr>
        <w:t>a</w:t>
      </w:r>
      <w:r w:rsidRPr="00096F64">
        <w:rPr>
          <w:rFonts w:eastAsiaTheme="minorEastAsia"/>
          <w:b/>
        </w:rPr>
        <w:t>nk2)</w:t>
      </w:r>
    </w:p>
    <w:p w14:paraId="2DFC40E8" w14:textId="77777777" w:rsidR="00415CDF" w:rsidRPr="00096F64" w:rsidRDefault="00415CDF" w:rsidP="00415CDF">
      <w:pPr>
        <w:pStyle w:val="afa"/>
        <w:numPr>
          <w:ilvl w:val="0"/>
          <w:numId w:val="42"/>
        </w:numPr>
        <w:spacing w:afterLines="50" w:after="120"/>
        <w:contextualSpacing w:val="0"/>
        <w:rPr>
          <w:rFonts w:eastAsiaTheme="minorEastAsia"/>
          <w:b/>
        </w:rPr>
      </w:pPr>
      <w:r w:rsidRPr="00096F64">
        <w:rPr>
          <w:rFonts w:eastAsiaTheme="minorEastAsia" w:hint="eastAsia"/>
          <w:b/>
        </w:rPr>
        <w:t>FR1</w:t>
      </w:r>
      <w:r w:rsidRPr="00096F64">
        <w:rPr>
          <w:rFonts w:eastAsiaTheme="minorEastAsia"/>
          <w:b/>
        </w:rPr>
        <w:t xml:space="preserve"> TDD 2x2: 15% (Rank1)</w:t>
      </w:r>
    </w:p>
    <w:p w14:paraId="4152DCC6" w14:textId="77777777" w:rsidR="00415CDF" w:rsidRPr="00096F64" w:rsidRDefault="00415CDF" w:rsidP="00415CDF">
      <w:pPr>
        <w:pStyle w:val="afa"/>
        <w:numPr>
          <w:ilvl w:val="0"/>
          <w:numId w:val="42"/>
        </w:numPr>
        <w:spacing w:afterLines="50" w:after="120"/>
        <w:contextualSpacing w:val="0"/>
        <w:rPr>
          <w:rFonts w:eastAsiaTheme="minorEastAsia"/>
          <w:b/>
        </w:rPr>
      </w:pPr>
      <w:r w:rsidRPr="00096F64">
        <w:rPr>
          <w:rFonts w:eastAsiaTheme="minorEastAsia" w:hint="eastAsia"/>
          <w:b/>
        </w:rPr>
        <w:t>FR1</w:t>
      </w:r>
      <w:r w:rsidRPr="00096F64">
        <w:rPr>
          <w:rFonts w:eastAsiaTheme="minorEastAsia"/>
          <w:b/>
        </w:rPr>
        <w:t xml:space="preserve"> TDD 2x4: 35% (Rank1)</w:t>
      </w:r>
    </w:p>
    <w:p w14:paraId="22EC5F43" w14:textId="77777777" w:rsidR="00415CDF" w:rsidRPr="00096F64" w:rsidRDefault="00415CDF" w:rsidP="00415CDF">
      <w:pPr>
        <w:pStyle w:val="afa"/>
        <w:numPr>
          <w:ilvl w:val="0"/>
          <w:numId w:val="42"/>
        </w:numPr>
        <w:spacing w:afterLines="50" w:after="120"/>
        <w:contextualSpacing w:val="0"/>
        <w:rPr>
          <w:rFonts w:eastAsiaTheme="minorEastAsia"/>
          <w:b/>
        </w:rPr>
      </w:pPr>
      <w:r w:rsidRPr="00096F64">
        <w:rPr>
          <w:rFonts w:eastAsiaTheme="minorEastAsia"/>
          <w:b/>
        </w:rPr>
        <w:t>FR2 TDD 2</w:t>
      </w:r>
      <w:r w:rsidRPr="00096F64">
        <w:rPr>
          <w:rFonts w:eastAsiaTheme="minorEastAsia" w:hint="eastAsia"/>
          <w:b/>
        </w:rPr>
        <w:t>x</w:t>
      </w:r>
      <w:r w:rsidRPr="00096F64">
        <w:rPr>
          <w:rFonts w:eastAsiaTheme="minorEastAsia"/>
          <w:b/>
        </w:rPr>
        <w:t>2: 40% (Rank2)</w:t>
      </w:r>
    </w:p>
    <w:p w14:paraId="610F642E" w14:textId="77777777" w:rsidR="00415CDF" w:rsidRDefault="00415CDF" w:rsidP="00415CDF">
      <w:pPr>
        <w:jc w:val="both"/>
        <w:rPr>
          <w:rFonts w:eastAsiaTheme="minorEastAsia"/>
          <w:b/>
          <w:lang w:eastAsia="zh-CN"/>
        </w:rPr>
      </w:pPr>
      <w:r w:rsidRPr="00096F64">
        <w:rPr>
          <w:rFonts w:eastAsiaTheme="minorEastAsia" w:hint="eastAsia"/>
          <w:b/>
          <w:lang w:eastAsia="zh-CN"/>
        </w:rPr>
        <w:t>P</w:t>
      </w:r>
      <w:r w:rsidRPr="00096F64">
        <w:rPr>
          <w:rFonts w:eastAsiaTheme="minorEastAsia"/>
          <w:b/>
          <w:lang w:eastAsia="zh-CN"/>
        </w:rPr>
        <w:t xml:space="preserve">roposal </w:t>
      </w:r>
      <w:r>
        <w:rPr>
          <w:rFonts w:eastAsiaTheme="minorEastAsia"/>
          <w:b/>
          <w:lang w:eastAsia="zh-CN"/>
        </w:rPr>
        <w:t>2</w:t>
      </w:r>
      <w:r w:rsidRPr="00096F64">
        <w:rPr>
          <w:rFonts w:eastAsiaTheme="minorEastAsia"/>
          <w:b/>
          <w:lang w:eastAsia="zh-CN"/>
        </w:rPr>
        <w:t xml:space="preserve">: </w:t>
      </w:r>
      <w:r w:rsidRPr="005305CA">
        <w:rPr>
          <w:rFonts w:eastAsiaTheme="minorEastAsia"/>
          <w:b/>
          <w:lang w:eastAsia="zh-CN"/>
        </w:rPr>
        <w:t>Companies add XdB margin to there impairment results and final results are derived from the average of impairment results from all companies without additional margin.</w:t>
      </w:r>
    </w:p>
    <w:p w14:paraId="590765F3" w14:textId="106AFA5E" w:rsidR="00415CDF" w:rsidRPr="00415CDF" w:rsidRDefault="00415CDF" w:rsidP="00415CDF">
      <w:pPr>
        <w:jc w:val="both"/>
        <w:rPr>
          <w:rFonts w:eastAsiaTheme="minorEastAsia"/>
          <w:b/>
          <w:szCs w:val="24"/>
          <w:lang w:val="en-US" w:eastAsia="zh-CN"/>
        </w:rPr>
      </w:pPr>
      <w:r w:rsidRPr="00415CDF">
        <w:rPr>
          <w:rFonts w:eastAsiaTheme="minorEastAsia"/>
          <w:b/>
          <w:szCs w:val="24"/>
          <w:lang w:val="en-US" w:eastAsia="zh-CN"/>
        </w:rPr>
        <w:t xml:space="preserve">Proposal 3: Support Option 2. </w:t>
      </w:r>
      <w:r w:rsidRPr="00415CDF">
        <w:rPr>
          <w:rFonts w:eastAsia="宋体"/>
          <w:b/>
          <w:szCs w:val="32"/>
          <w:lang w:val="en-US" w:eastAsia="zh-CN"/>
        </w:rPr>
        <w:t>The absolute physical layer throughput requirement with link adaptation should be applicable from Rel-18 and not release independent from Rel-15.</w:t>
      </w:r>
    </w:p>
    <w:p w14:paraId="29FF70C7" w14:textId="77777777" w:rsidR="005F6954" w:rsidRDefault="00B97520" w:rsidP="00AD6457">
      <w:pPr>
        <w:pStyle w:val="1"/>
        <w:numPr>
          <w:ilvl w:val="0"/>
          <w:numId w:val="0"/>
        </w:numPr>
        <w:rPr>
          <w:rFonts w:eastAsiaTheme="minorEastAsia"/>
          <w:lang w:eastAsia="zh-CN"/>
        </w:rPr>
      </w:pPr>
      <w:r>
        <w:rPr>
          <w:rFonts w:ascii="Arial" w:eastAsia="Calibri" w:hAnsi="Arial" w:cs="Arial"/>
          <w:lang w:eastAsia="zh-CN"/>
        </w:rPr>
        <w:t xml:space="preserve">4   </w:t>
      </w:r>
      <w:r w:rsidR="005F6954" w:rsidRPr="005F6954">
        <w:rPr>
          <w:rFonts w:ascii="Arial" w:eastAsia="Calibri" w:hAnsi="Arial" w:cs="Arial"/>
          <w:lang w:eastAsia="zh-CN"/>
        </w:rPr>
        <w:t>Reference</w:t>
      </w:r>
      <w:r w:rsidR="005F6954">
        <w:rPr>
          <w:rFonts w:eastAsiaTheme="minorEastAsia"/>
          <w:lang w:eastAsia="zh-CN"/>
        </w:rPr>
        <w:t xml:space="preserve"> </w:t>
      </w:r>
    </w:p>
    <w:p w14:paraId="04D35E43" w14:textId="154E8F02" w:rsidR="007D4BDE" w:rsidRPr="00683BB6" w:rsidRDefault="00A90A26" w:rsidP="00C377EB">
      <w:pPr>
        <w:pStyle w:val="afa"/>
        <w:numPr>
          <w:ilvl w:val="0"/>
          <w:numId w:val="12"/>
        </w:numPr>
        <w:rPr>
          <w:rFonts w:eastAsiaTheme="minorEastAsia"/>
        </w:rPr>
      </w:pPr>
      <w:r w:rsidRPr="00683BB6">
        <w:rPr>
          <w:rFonts w:eastAsiaTheme="minorEastAsia" w:hint="eastAsia"/>
        </w:rPr>
        <w:t>R</w:t>
      </w:r>
      <w:r w:rsidR="005D0E10" w:rsidRPr="00683BB6">
        <w:rPr>
          <w:rFonts w:eastAsiaTheme="minorEastAsia"/>
        </w:rPr>
        <w:t>4</w:t>
      </w:r>
      <w:r w:rsidRPr="00683BB6">
        <w:rPr>
          <w:rFonts w:eastAsiaTheme="minorEastAsia"/>
        </w:rPr>
        <w:t>-</w:t>
      </w:r>
      <w:r w:rsidR="00193EAE" w:rsidRPr="00683BB6">
        <w:rPr>
          <w:rFonts w:eastAsiaTheme="minorEastAsia"/>
        </w:rPr>
        <w:t>2</w:t>
      </w:r>
      <w:r w:rsidR="007D5E06" w:rsidRPr="00683BB6">
        <w:rPr>
          <w:rFonts w:eastAsiaTheme="minorEastAsia"/>
        </w:rPr>
        <w:t>30</w:t>
      </w:r>
      <w:r w:rsidR="00683BB6">
        <w:rPr>
          <w:rFonts w:eastAsiaTheme="minorEastAsia"/>
        </w:rPr>
        <w:t xml:space="preserve">5915 </w:t>
      </w:r>
      <w:r w:rsidR="00683BB6" w:rsidRPr="00683BB6">
        <w:rPr>
          <w:rFonts w:eastAsiaTheme="minorEastAsia"/>
        </w:rPr>
        <w:t>WF on absolute physical layer throughput requirement</w:t>
      </w:r>
    </w:p>
    <w:sectPr w:rsidR="007D4BDE" w:rsidRPr="00683BB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5ED40" w14:textId="77777777" w:rsidR="00DD347A" w:rsidRDefault="00DD347A">
      <w:r>
        <w:separator/>
      </w:r>
    </w:p>
  </w:endnote>
  <w:endnote w:type="continuationSeparator" w:id="0">
    <w:p w14:paraId="61CEEBB7" w14:textId="77777777" w:rsidR="00DD347A" w:rsidRDefault="00DD3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00419B" w14:textId="77777777" w:rsidR="00DD347A" w:rsidRDefault="00DD347A">
      <w:r>
        <w:separator/>
      </w:r>
    </w:p>
  </w:footnote>
  <w:footnote w:type="continuationSeparator" w:id="0">
    <w:p w14:paraId="070248B9" w14:textId="77777777" w:rsidR="00DD347A" w:rsidRDefault="00DD34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125AF"/>
    <w:multiLevelType w:val="hybridMultilevel"/>
    <w:tmpl w:val="C598F40C"/>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8E328EDA"/>
    <w:lvl w:ilvl="0">
      <w:start w:val="1"/>
      <w:numFmt w:val="decimal"/>
      <w:pStyle w:val="1"/>
      <w:suff w:val="nothing"/>
      <w:lvlText w:val="%1  "/>
      <w:lvlJc w:val="left"/>
      <w:pPr>
        <w:ind w:left="708"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133"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77438D"/>
    <w:multiLevelType w:val="hybridMultilevel"/>
    <w:tmpl w:val="9B28F010"/>
    <w:lvl w:ilvl="0" w:tplc="90C2F22A">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3F524F1"/>
    <w:multiLevelType w:val="hybridMultilevel"/>
    <w:tmpl w:val="CACC7FD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C2599A"/>
    <w:multiLevelType w:val="hybridMultilevel"/>
    <w:tmpl w:val="FA4AA8C2"/>
    <w:lvl w:ilvl="0" w:tplc="04090003">
      <w:start w:val="1"/>
      <w:numFmt w:val="bullet"/>
      <w:lvlText w:val="o"/>
      <w:lvlJc w:val="left"/>
      <w:pPr>
        <w:ind w:left="936" w:hanging="360"/>
      </w:pPr>
      <w:rPr>
        <w:rFonts w:ascii="Courier New" w:hAnsi="Courier New" w:cs="Courier New"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9" w15:restartNumberingAfterBreak="0">
    <w:nsid w:val="2A652BF7"/>
    <w:multiLevelType w:val="hybridMultilevel"/>
    <w:tmpl w:val="B79C4CC6"/>
    <w:lvl w:ilvl="0" w:tplc="9D86C212">
      <w:start w:val="1"/>
      <w:numFmt w:val="bullet"/>
      <w:lvlText w:val="•"/>
      <w:lvlJc w:val="left"/>
      <w:pPr>
        <w:tabs>
          <w:tab w:val="num" w:pos="720"/>
        </w:tabs>
        <w:ind w:left="720" w:hanging="360"/>
      </w:pPr>
      <w:rPr>
        <w:rFonts w:ascii="Arial" w:hAnsi="Arial" w:hint="default"/>
      </w:rPr>
    </w:lvl>
    <w:lvl w:ilvl="1" w:tplc="D7380AF0" w:tentative="1">
      <w:start w:val="1"/>
      <w:numFmt w:val="bullet"/>
      <w:lvlText w:val="•"/>
      <w:lvlJc w:val="left"/>
      <w:pPr>
        <w:tabs>
          <w:tab w:val="num" w:pos="1440"/>
        </w:tabs>
        <w:ind w:left="1440" w:hanging="360"/>
      </w:pPr>
      <w:rPr>
        <w:rFonts w:ascii="Arial" w:hAnsi="Arial" w:hint="default"/>
      </w:rPr>
    </w:lvl>
    <w:lvl w:ilvl="2" w:tplc="1CF68FF2" w:tentative="1">
      <w:start w:val="1"/>
      <w:numFmt w:val="bullet"/>
      <w:lvlText w:val="•"/>
      <w:lvlJc w:val="left"/>
      <w:pPr>
        <w:tabs>
          <w:tab w:val="num" w:pos="2160"/>
        </w:tabs>
        <w:ind w:left="2160" w:hanging="360"/>
      </w:pPr>
      <w:rPr>
        <w:rFonts w:ascii="Arial" w:hAnsi="Arial" w:hint="default"/>
      </w:rPr>
    </w:lvl>
    <w:lvl w:ilvl="3" w:tplc="C99CE2E4" w:tentative="1">
      <w:start w:val="1"/>
      <w:numFmt w:val="bullet"/>
      <w:lvlText w:val="•"/>
      <w:lvlJc w:val="left"/>
      <w:pPr>
        <w:tabs>
          <w:tab w:val="num" w:pos="2880"/>
        </w:tabs>
        <w:ind w:left="2880" w:hanging="360"/>
      </w:pPr>
      <w:rPr>
        <w:rFonts w:ascii="Arial" w:hAnsi="Arial" w:hint="default"/>
      </w:rPr>
    </w:lvl>
    <w:lvl w:ilvl="4" w:tplc="EF427DBA" w:tentative="1">
      <w:start w:val="1"/>
      <w:numFmt w:val="bullet"/>
      <w:lvlText w:val="•"/>
      <w:lvlJc w:val="left"/>
      <w:pPr>
        <w:tabs>
          <w:tab w:val="num" w:pos="3600"/>
        </w:tabs>
        <w:ind w:left="3600" w:hanging="360"/>
      </w:pPr>
      <w:rPr>
        <w:rFonts w:ascii="Arial" w:hAnsi="Arial" w:hint="default"/>
      </w:rPr>
    </w:lvl>
    <w:lvl w:ilvl="5" w:tplc="CE5E8372" w:tentative="1">
      <w:start w:val="1"/>
      <w:numFmt w:val="bullet"/>
      <w:lvlText w:val="•"/>
      <w:lvlJc w:val="left"/>
      <w:pPr>
        <w:tabs>
          <w:tab w:val="num" w:pos="4320"/>
        </w:tabs>
        <w:ind w:left="4320" w:hanging="360"/>
      </w:pPr>
      <w:rPr>
        <w:rFonts w:ascii="Arial" w:hAnsi="Arial" w:hint="default"/>
      </w:rPr>
    </w:lvl>
    <w:lvl w:ilvl="6" w:tplc="461ABAA2" w:tentative="1">
      <w:start w:val="1"/>
      <w:numFmt w:val="bullet"/>
      <w:lvlText w:val="•"/>
      <w:lvlJc w:val="left"/>
      <w:pPr>
        <w:tabs>
          <w:tab w:val="num" w:pos="5040"/>
        </w:tabs>
        <w:ind w:left="5040" w:hanging="360"/>
      </w:pPr>
      <w:rPr>
        <w:rFonts w:ascii="Arial" w:hAnsi="Arial" w:hint="default"/>
      </w:rPr>
    </w:lvl>
    <w:lvl w:ilvl="7" w:tplc="48347758" w:tentative="1">
      <w:start w:val="1"/>
      <w:numFmt w:val="bullet"/>
      <w:lvlText w:val="•"/>
      <w:lvlJc w:val="left"/>
      <w:pPr>
        <w:tabs>
          <w:tab w:val="num" w:pos="5760"/>
        </w:tabs>
        <w:ind w:left="5760" w:hanging="360"/>
      </w:pPr>
      <w:rPr>
        <w:rFonts w:ascii="Arial" w:hAnsi="Arial" w:hint="default"/>
      </w:rPr>
    </w:lvl>
    <w:lvl w:ilvl="8" w:tplc="EE48FC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1A34D4"/>
    <w:multiLevelType w:val="hybridMultilevel"/>
    <w:tmpl w:val="AD60CA94"/>
    <w:lvl w:ilvl="0" w:tplc="041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7B815A3"/>
    <w:multiLevelType w:val="hybridMultilevel"/>
    <w:tmpl w:val="9B105C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B902630"/>
    <w:multiLevelType w:val="hybridMultilevel"/>
    <w:tmpl w:val="5224C5A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0C13E1"/>
    <w:multiLevelType w:val="hybridMultilevel"/>
    <w:tmpl w:val="8B34C5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B2A277A"/>
    <w:multiLevelType w:val="hybridMultilevel"/>
    <w:tmpl w:val="501A88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2" w15:restartNumberingAfterBreak="0">
    <w:nsid w:val="62AF21F9"/>
    <w:multiLevelType w:val="hybridMultilevel"/>
    <w:tmpl w:val="1E04FC4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3C34E0D"/>
    <w:multiLevelType w:val="hybridMultilevel"/>
    <w:tmpl w:val="66F2B4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727772F"/>
    <w:multiLevelType w:val="hybridMultilevel"/>
    <w:tmpl w:val="4BB856E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9"/>
  </w:num>
  <w:num w:numId="4">
    <w:abstractNumId w:val="32"/>
  </w:num>
  <w:num w:numId="5">
    <w:abstractNumId w:val="21"/>
  </w:num>
  <w:num w:numId="6">
    <w:abstractNumId w:val="1"/>
  </w:num>
  <w:num w:numId="7">
    <w:abstractNumId w:val="5"/>
  </w:num>
  <w:num w:numId="8">
    <w:abstractNumId w:val="11"/>
  </w:num>
  <w:num w:numId="9">
    <w:abstractNumId w:val="15"/>
  </w:num>
  <w:num w:numId="10">
    <w:abstractNumId w:val="23"/>
  </w:num>
  <w:num w:numId="11">
    <w:abstractNumId w:val="31"/>
  </w:num>
  <w:num w:numId="12">
    <w:abstractNumId w:val="25"/>
  </w:num>
  <w:num w:numId="13">
    <w:abstractNumId w:val="17"/>
  </w:num>
  <w:num w:numId="14">
    <w:abstractNumId w:val="0"/>
  </w:num>
  <w:num w:numId="15">
    <w:abstractNumId w:val="2"/>
  </w:num>
  <w:num w:numId="16">
    <w:abstractNumId w:val="16"/>
  </w:num>
  <w:num w:numId="17">
    <w:abstractNumId w:val="7"/>
  </w:num>
  <w:num w:numId="18">
    <w:abstractNumId w:val="19"/>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6"/>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2"/>
  </w:num>
  <w:num w:numId="25">
    <w:abstractNumId w:val="22"/>
  </w:num>
  <w:num w:numId="26">
    <w:abstractNumId w:val="2"/>
  </w:num>
  <w:num w:numId="27">
    <w:abstractNumId w:val="28"/>
  </w:num>
  <w:num w:numId="28">
    <w:abstractNumId w:val="9"/>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18"/>
  </w:num>
  <w:num w:numId="32">
    <w:abstractNumId w:val="30"/>
  </w:num>
  <w:num w:numId="33">
    <w:abstractNumId w:val="6"/>
  </w:num>
  <w:num w:numId="34">
    <w:abstractNumId w:val="20"/>
  </w:num>
  <w:num w:numId="35">
    <w:abstractNumId w:val="24"/>
  </w:num>
  <w:num w:numId="36">
    <w:abstractNumId w:val="2"/>
  </w:num>
  <w:num w:numId="37">
    <w:abstractNumId w:val="2"/>
  </w:num>
  <w:num w:numId="38">
    <w:abstractNumId w:val="2"/>
  </w:num>
  <w:num w:numId="39">
    <w:abstractNumId w:val="13"/>
  </w:num>
  <w:num w:numId="40">
    <w:abstractNumId w:val="27"/>
  </w:num>
  <w:num w:numId="41">
    <w:abstractNumId w:val="10"/>
  </w:num>
  <w:num w:numId="42">
    <w:abstractNumId w:val="14"/>
  </w:num>
  <w:num w:numId="43">
    <w:abstractNumId w:val="19"/>
  </w:num>
  <w:num w:numId="44">
    <w:abstractNumId w:val="8"/>
  </w:num>
  <w:num w:numId="4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0E49"/>
    <w:rsid w:val="000110CA"/>
    <w:rsid w:val="000118F6"/>
    <w:rsid w:val="00013CB8"/>
    <w:rsid w:val="00014462"/>
    <w:rsid w:val="00014753"/>
    <w:rsid w:val="000151AA"/>
    <w:rsid w:val="00015330"/>
    <w:rsid w:val="0001565F"/>
    <w:rsid w:val="0001701A"/>
    <w:rsid w:val="00017C43"/>
    <w:rsid w:val="000205C0"/>
    <w:rsid w:val="00020BFF"/>
    <w:rsid w:val="00022374"/>
    <w:rsid w:val="000224E8"/>
    <w:rsid w:val="00022E4A"/>
    <w:rsid w:val="00023E5C"/>
    <w:rsid w:val="000249B2"/>
    <w:rsid w:val="00025434"/>
    <w:rsid w:val="0002747B"/>
    <w:rsid w:val="00031567"/>
    <w:rsid w:val="00031CA0"/>
    <w:rsid w:val="00032AB8"/>
    <w:rsid w:val="000336A2"/>
    <w:rsid w:val="0003419C"/>
    <w:rsid w:val="000346B7"/>
    <w:rsid w:val="000353C8"/>
    <w:rsid w:val="000357E9"/>
    <w:rsid w:val="00037B33"/>
    <w:rsid w:val="00040B64"/>
    <w:rsid w:val="0004127F"/>
    <w:rsid w:val="000421C4"/>
    <w:rsid w:val="00043BC5"/>
    <w:rsid w:val="00043D4D"/>
    <w:rsid w:val="000442D9"/>
    <w:rsid w:val="00044562"/>
    <w:rsid w:val="00044669"/>
    <w:rsid w:val="00044E0A"/>
    <w:rsid w:val="00045868"/>
    <w:rsid w:val="00045A30"/>
    <w:rsid w:val="000460B7"/>
    <w:rsid w:val="000468A5"/>
    <w:rsid w:val="00046A51"/>
    <w:rsid w:val="00046E2E"/>
    <w:rsid w:val="00047A86"/>
    <w:rsid w:val="00047D2B"/>
    <w:rsid w:val="000502EF"/>
    <w:rsid w:val="0005055D"/>
    <w:rsid w:val="00052018"/>
    <w:rsid w:val="000520DD"/>
    <w:rsid w:val="0005476A"/>
    <w:rsid w:val="00054CEB"/>
    <w:rsid w:val="00057F83"/>
    <w:rsid w:val="00060591"/>
    <w:rsid w:val="00060C64"/>
    <w:rsid w:val="00061838"/>
    <w:rsid w:val="000622D3"/>
    <w:rsid w:val="00062A3B"/>
    <w:rsid w:val="00064173"/>
    <w:rsid w:val="000655EF"/>
    <w:rsid w:val="000668BB"/>
    <w:rsid w:val="00067296"/>
    <w:rsid w:val="00067A3E"/>
    <w:rsid w:val="00070CDD"/>
    <w:rsid w:val="00071916"/>
    <w:rsid w:val="00072EDF"/>
    <w:rsid w:val="000737BB"/>
    <w:rsid w:val="00073C97"/>
    <w:rsid w:val="00074EF0"/>
    <w:rsid w:val="00075055"/>
    <w:rsid w:val="00075247"/>
    <w:rsid w:val="00076B99"/>
    <w:rsid w:val="00076E9F"/>
    <w:rsid w:val="00081C37"/>
    <w:rsid w:val="00083024"/>
    <w:rsid w:val="000832CF"/>
    <w:rsid w:val="00083842"/>
    <w:rsid w:val="000843D9"/>
    <w:rsid w:val="00084F0C"/>
    <w:rsid w:val="00085DF3"/>
    <w:rsid w:val="00086B96"/>
    <w:rsid w:val="000871E6"/>
    <w:rsid w:val="00091874"/>
    <w:rsid w:val="00092A68"/>
    <w:rsid w:val="00093E22"/>
    <w:rsid w:val="00094829"/>
    <w:rsid w:val="00095D93"/>
    <w:rsid w:val="00096F64"/>
    <w:rsid w:val="0009762D"/>
    <w:rsid w:val="000976A9"/>
    <w:rsid w:val="00097964"/>
    <w:rsid w:val="00097992"/>
    <w:rsid w:val="00097A1D"/>
    <w:rsid w:val="00097FD1"/>
    <w:rsid w:val="000A10EB"/>
    <w:rsid w:val="000A1452"/>
    <w:rsid w:val="000A2D64"/>
    <w:rsid w:val="000A3769"/>
    <w:rsid w:val="000A394F"/>
    <w:rsid w:val="000A3A19"/>
    <w:rsid w:val="000A473C"/>
    <w:rsid w:val="000A4C5A"/>
    <w:rsid w:val="000A592E"/>
    <w:rsid w:val="000A597A"/>
    <w:rsid w:val="000A689E"/>
    <w:rsid w:val="000A6CBD"/>
    <w:rsid w:val="000B13E4"/>
    <w:rsid w:val="000B261B"/>
    <w:rsid w:val="000B30E2"/>
    <w:rsid w:val="000B48A6"/>
    <w:rsid w:val="000B4B1D"/>
    <w:rsid w:val="000B4B4A"/>
    <w:rsid w:val="000B4FD4"/>
    <w:rsid w:val="000B50EE"/>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C7BE5"/>
    <w:rsid w:val="000D00CA"/>
    <w:rsid w:val="000D0344"/>
    <w:rsid w:val="000D2D47"/>
    <w:rsid w:val="000D2F68"/>
    <w:rsid w:val="000D3B23"/>
    <w:rsid w:val="000D468C"/>
    <w:rsid w:val="000D5EC9"/>
    <w:rsid w:val="000E02F8"/>
    <w:rsid w:val="000E09B7"/>
    <w:rsid w:val="000E13C9"/>
    <w:rsid w:val="000E301C"/>
    <w:rsid w:val="000E3370"/>
    <w:rsid w:val="000E4329"/>
    <w:rsid w:val="000E4E21"/>
    <w:rsid w:val="000E558F"/>
    <w:rsid w:val="000E6108"/>
    <w:rsid w:val="000E6313"/>
    <w:rsid w:val="000E7C81"/>
    <w:rsid w:val="000F025B"/>
    <w:rsid w:val="000F071E"/>
    <w:rsid w:val="000F081A"/>
    <w:rsid w:val="000F17FC"/>
    <w:rsid w:val="000F1A61"/>
    <w:rsid w:val="000F1FC4"/>
    <w:rsid w:val="000F202A"/>
    <w:rsid w:val="000F21F4"/>
    <w:rsid w:val="000F277B"/>
    <w:rsid w:val="000F3900"/>
    <w:rsid w:val="000F446E"/>
    <w:rsid w:val="000F5047"/>
    <w:rsid w:val="000F5DEE"/>
    <w:rsid w:val="000F5E25"/>
    <w:rsid w:val="000F6965"/>
    <w:rsid w:val="000F6E6D"/>
    <w:rsid w:val="000F725D"/>
    <w:rsid w:val="000F7A9D"/>
    <w:rsid w:val="000F7B91"/>
    <w:rsid w:val="00100151"/>
    <w:rsid w:val="00100609"/>
    <w:rsid w:val="0010097A"/>
    <w:rsid w:val="00100BFE"/>
    <w:rsid w:val="00100F69"/>
    <w:rsid w:val="00101C00"/>
    <w:rsid w:val="00101C0B"/>
    <w:rsid w:val="001024B9"/>
    <w:rsid w:val="00104141"/>
    <w:rsid w:val="001052CD"/>
    <w:rsid w:val="001053B5"/>
    <w:rsid w:val="001062BB"/>
    <w:rsid w:val="0010634F"/>
    <w:rsid w:val="00107EFF"/>
    <w:rsid w:val="00107FF6"/>
    <w:rsid w:val="00110973"/>
    <w:rsid w:val="00110CE9"/>
    <w:rsid w:val="001119E6"/>
    <w:rsid w:val="00112C1D"/>
    <w:rsid w:val="001133CF"/>
    <w:rsid w:val="00113571"/>
    <w:rsid w:val="00114EB0"/>
    <w:rsid w:val="001155AA"/>
    <w:rsid w:val="00117B42"/>
    <w:rsid w:val="00117E84"/>
    <w:rsid w:val="00121CA2"/>
    <w:rsid w:val="0012227B"/>
    <w:rsid w:val="00122547"/>
    <w:rsid w:val="001227E7"/>
    <w:rsid w:val="00125A22"/>
    <w:rsid w:val="00126539"/>
    <w:rsid w:val="00126543"/>
    <w:rsid w:val="00126BF7"/>
    <w:rsid w:val="00126C6B"/>
    <w:rsid w:val="0013091C"/>
    <w:rsid w:val="00130C8A"/>
    <w:rsid w:val="00131154"/>
    <w:rsid w:val="001312D1"/>
    <w:rsid w:val="0013156C"/>
    <w:rsid w:val="00131814"/>
    <w:rsid w:val="00131EA5"/>
    <w:rsid w:val="0013204A"/>
    <w:rsid w:val="00132625"/>
    <w:rsid w:val="00134257"/>
    <w:rsid w:val="00134336"/>
    <w:rsid w:val="00134506"/>
    <w:rsid w:val="00134763"/>
    <w:rsid w:val="001349FA"/>
    <w:rsid w:val="00135B09"/>
    <w:rsid w:val="00136E47"/>
    <w:rsid w:val="00140232"/>
    <w:rsid w:val="0014046F"/>
    <w:rsid w:val="0014087A"/>
    <w:rsid w:val="00141333"/>
    <w:rsid w:val="00141746"/>
    <w:rsid w:val="00141BB0"/>
    <w:rsid w:val="00141DD6"/>
    <w:rsid w:val="00142507"/>
    <w:rsid w:val="00143231"/>
    <w:rsid w:val="00144AA6"/>
    <w:rsid w:val="0014638D"/>
    <w:rsid w:val="00147E06"/>
    <w:rsid w:val="001500C0"/>
    <w:rsid w:val="0015093A"/>
    <w:rsid w:val="00150FD5"/>
    <w:rsid w:val="00152608"/>
    <w:rsid w:val="00152ACC"/>
    <w:rsid w:val="0015526C"/>
    <w:rsid w:val="00157372"/>
    <w:rsid w:val="0016006A"/>
    <w:rsid w:val="0016044E"/>
    <w:rsid w:val="00160B8A"/>
    <w:rsid w:val="00160DF5"/>
    <w:rsid w:val="00161447"/>
    <w:rsid w:val="001629A3"/>
    <w:rsid w:val="001636D5"/>
    <w:rsid w:val="00163EEC"/>
    <w:rsid w:val="00165014"/>
    <w:rsid w:val="0016543B"/>
    <w:rsid w:val="001656B0"/>
    <w:rsid w:val="001659B1"/>
    <w:rsid w:val="00165B4B"/>
    <w:rsid w:val="00165E91"/>
    <w:rsid w:val="001679FD"/>
    <w:rsid w:val="00167ADE"/>
    <w:rsid w:val="0017100B"/>
    <w:rsid w:val="0017130F"/>
    <w:rsid w:val="00171F68"/>
    <w:rsid w:val="001731CA"/>
    <w:rsid w:val="001734D2"/>
    <w:rsid w:val="001741A5"/>
    <w:rsid w:val="00177369"/>
    <w:rsid w:val="001775C4"/>
    <w:rsid w:val="001778DC"/>
    <w:rsid w:val="00177ED9"/>
    <w:rsid w:val="0018017B"/>
    <w:rsid w:val="00180263"/>
    <w:rsid w:val="00181069"/>
    <w:rsid w:val="00181137"/>
    <w:rsid w:val="00183843"/>
    <w:rsid w:val="00184EF7"/>
    <w:rsid w:val="001860A0"/>
    <w:rsid w:val="001874F5"/>
    <w:rsid w:val="001908B4"/>
    <w:rsid w:val="0019227A"/>
    <w:rsid w:val="00193EAE"/>
    <w:rsid w:val="001947E3"/>
    <w:rsid w:val="00195650"/>
    <w:rsid w:val="001977C8"/>
    <w:rsid w:val="00197C7B"/>
    <w:rsid w:val="001A04D9"/>
    <w:rsid w:val="001A0B53"/>
    <w:rsid w:val="001A1B88"/>
    <w:rsid w:val="001A1F92"/>
    <w:rsid w:val="001A2382"/>
    <w:rsid w:val="001A31EF"/>
    <w:rsid w:val="001A34F0"/>
    <w:rsid w:val="001A38C1"/>
    <w:rsid w:val="001A586B"/>
    <w:rsid w:val="001A5E4F"/>
    <w:rsid w:val="001A68F4"/>
    <w:rsid w:val="001A6CB0"/>
    <w:rsid w:val="001A6E0D"/>
    <w:rsid w:val="001B1D9D"/>
    <w:rsid w:val="001B1FB4"/>
    <w:rsid w:val="001B27B9"/>
    <w:rsid w:val="001B2FCB"/>
    <w:rsid w:val="001B3D7B"/>
    <w:rsid w:val="001B415E"/>
    <w:rsid w:val="001B44D8"/>
    <w:rsid w:val="001B511A"/>
    <w:rsid w:val="001B57B0"/>
    <w:rsid w:val="001B6380"/>
    <w:rsid w:val="001B6CDE"/>
    <w:rsid w:val="001B77D2"/>
    <w:rsid w:val="001B7CA3"/>
    <w:rsid w:val="001C022C"/>
    <w:rsid w:val="001C0E27"/>
    <w:rsid w:val="001C111C"/>
    <w:rsid w:val="001C1982"/>
    <w:rsid w:val="001C2783"/>
    <w:rsid w:val="001C2AB9"/>
    <w:rsid w:val="001C2DD3"/>
    <w:rsid w:val="001C31F9"/>
    <w:rsid w:val="001C47E5"/>
    <w:rsid w:val="001C4A8B"/>
    <w:rsid w:val="001C5F62"/>
    <w:rsid w:val="001C60C7"/>
    <w:rsid w:val="001C6466"/>
    <w:rsid w:val="001C6FB6"/>
    <w:rsid w:val="001D1842"/>
    <w:rsid w:val="001D18F4"/>
    <w:rsid w:val="001D1EAA"/>
    <w:rsid w:val="001D2965"/>
    <w:rsid w:val="001D29FD"/>
    <w:rsid w:val="001D412B"/>
    <w:rsid w:val="001D4FA8"/>
    <w:rsid w:val="001D504E"/>
    <w:rsid w:val="001D6DE6"/>
    <w:rsid w:val="001D6F72"/>
    <w:rsid w:val="001D711B"/>
    <w:rsid w:val="001D7C95"/>
    <w:rsid w:val="001E0629"/>
    <w:rsid w:val="001E0B57"/>
    <w:rsid w:val="001E0E99"/>
    <w:rsid w:val="001E116E"/>
    <w:rsid w:val="001E196C"/>
    <w:rsid w:val="001E1A4D"/>
    <w:rsid w:val="001E3038"/>
    <w:rsid w:val="001E35AF"/>
    <w:rsid w:val="001E3784"/>
    <w:rsid w:val="001E38E2"/>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464"/>
    <w:rsid w:val="00206EEE"/>
    <w:rsid w:val="00207048"/>
    <w:rsid w:val="00207793"/>
    <w:rsid w:val="002107B2"/>
    <w:rsid w:val="00210D8E"/>
    <w:rsid w:val="00211424"/>
    <w:rsid w:val="002114FF"/>
    <w:rsid w:val="0021160E"/>
    <w:rsid w:val="0021191B"/>
    <w:rsid w:val="00212293"/>
    <w:rsid w:val="00212651"/>
    <w:rsid w:val="00214991"/>
    <w:rsid w:val="00216FF6"/>
    <w:rsid w:val="00220898"/>
    <w:rsid w:val="002214AD"/>
    <w:rsid w:val="0022168D"/>
    <w:rsid w:val="0022182B"/>
    <w:rsid w:val="002227A9"/>
    <w:rsid w:val="00223971"/>
    <w:rsid w:val="0022418F"/>
    <w:rsid w:val="0022499C"/>
    <w:rsid w:val="00224B6C"/>
    <w:rsid w:val="00224CDF"/>
    <w:rsid w:val="00225BE7"/>
    <w:rsid w:val="00225BF4"/>
    <w:rsid w:val="002261DC"/>
    <w:rsid w:val="002263AA"/>
    <w:rsid w:val="00226AF5"/>
    <w:rsid w:val="002277A5"/>
    <w:rsid w:val="00230796"/>
    <w:rsid w:val="00230B8B"/>
    <w:rsid w:val="002313BF"/>
    <w:rsid w:val="00231E54"/>
    <w:rsid w:val="002321E8"/>
    <w:rsid w:val="002322F7"/>
    <w:rsid w:val="002323C1"/>
    <w:rsid w:val="00232A1A"/>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4788F"/>
    <w:rsid w:val="0025022A"/>
    <w:rsid w:val="002504A2"/>
    <w:rsid w:val="00250854"/>
    <w:rsid w:val="0025185C"/>
    <w:rsid w:val="00251E3B"/>
    <w:rsid w:val="00252287"/>
    <w:rsid w:val="0025228F"/>
    <w:rsid w:val="002530BE"/>
    <w:rsid w:val="00257195"/>
    <w:rsid w:val="002578D8"/>
    <w:rsid w:val="0026098E"/>
    <w:rsid w:val="00260CBC"/>
    <w:rsid w:val="0026106B"/>
    <w:rsid w:val="002613A5"/>
    <w:rsid w:val="00261C32"/>
    <w:rsid w:val="0026471D"/>
    <w:rsid w:val="00267881"/>
    <w:rsid w:val="00270300"/>
    <w:rsid w:val="00270354"/>
    <w:rsid w:val="002723F2"/>
    <w:rsid w:val="00272F6E"/>
    <w:rsid w:val="002737E6"/>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AE4"/>
    <w:rsid w:val="0028675B"/>
    <w:rsid w:val="002875C7"/>
    <w:rsid w:val="002928C7"/>
    <w:rsid w:val="00292EAA"/>
    <w:rsid w:val="002934AE"/>
    <w:rsid w:val="00293D64"/>
    <w:rsid w:val="00293D85"/>
    <w:rsid w:val="00294AB1"/>
    <w:rsid w:val="002952E2"/>
    <w:rsid w:val="00295352"/>
    <w:rsid w:val="0029573B"/>
    <w:rsid w:val="002959FF"/>
    <w:rsid w:val="00295C05"/>
    <w:rsid w:val="00295D94"/>
    <w:rsid w:val="002962CA"/>
    <w:rsid w:val="0029631F"/>
    <w:rsid w:val="00297591"/>
    <w:rsid w:val="0029774D"/>
    <w:rsid w:val="002A3934"/>
    <w:rsid w:val="002A3C50"/>
    <w:rsid w:val="002A622D"/>
    <w:rsid w:val="002A65D4"/>
    <w:rsid w:val="002A6F28"/>
    <w:rsid w:val="002A6FBE"/>
    <w:rsid w:val="002B0DB4"/>
    <w:rsid w:val="002B1650"/>
    <w:rsid w:val="002B17CC"/>
    <w:rsid w:val="002B1C9E"/>
    <w:rsid w:val="002B1E85"/>
    <w:rsid w:val="002B4A9F"/>
    <w:rsid w:val="002B4BD7"/>
    <w:rsid w:val="002B5157"/>
    <w:rsid w:val="002B565A"/>
    <w:rsid w:val="002B566A"/>
    <w:rsid w:val="002B59FE"/>
    <w:rsid w:val="002B5CA0"/>
    <w:rsid w:val="002B689A"/>
    <w:rsid w:val="002B7766"/>
    <w:rsid w:val="002C0977"/>
    <w:rsid w:val="002C0B1A"/>
    <w:rsid w:val="002C19BD"/>
    <w:rsid w:val="002C24E5"/>
    <w:rsid w:val="002C28CD"/>
    <w:rsid w:val="002C3681"/>
    <w:rsid w:val="002C3F9C"/>
    <w:rsid w:val="002C4BB7"/>
    <w:rsid w:val="002C5758"/>
    <w:rsid w:val="002C5BCD"/>
    <w:rsid w:val="002C63B6"/>
    <w:rsid w:val="002C6507"/>
    <w:rsid w:val="002C7216"/>
    <w:rsid w:val="002C73CF"/>
    <w:rsid w:val="002C7B02"/>
    <w:rsid w:val="002D0A8B"/>
    <w:rsid w:val="002D1710"/>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5B5A"/>
    <w:rsid w:val="002D6770"/>
    <w:rsid w:val="002D721E"/>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3B25"/>
    <w:rsid w:val="002F4309"/>
    <w:rsid w:val="002F4657"/>
    <w:rsid w:val="002F507F"/>
    <w:rsid w:val="002F55B2"/>
    <w:rsid w:val="002F6B54"/>
    <w:rsid w:val="002F7A88"/>
    <w:rsid w:val="002F7DE9"/>
    <w:rsid w:val="003001D0"/>
    <w:rsid w:val="003011EA"/>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7FF"/>
    <w:rsid w:val="00311E3D"/>
    <w:rsid w:val="00312856"/>
    <w:rsid w:val="00314ACC"/>
    <w:rsid w:val="0031543D"/>
    <w:rsid w:val="00315A1A"/>
    <w:rsid w:val="00315F2F"/>
    <w:rsid w:val="00316D12"/>
    <w:rsid w:val="00316D4A"/>
    <w:rsid w:val="00317EF0"/>
    <w:rsid w:val="003205DA"/>
    <w:rsid w:val="0032143F"/>
    <w:rsid w:val="00321E8A"/>
    <w:rsid w:val="003225A2"/>
    <w:rsid w:val="0032287B"/>
    <w:rsid w:val="00322892"/>
    <w:rsid w:val="00322BF9"/>
    <w:rsid w:val="00324E7A"/>
    <w:rsid w:val="003255A9"/>
    <w:rsid w:val="00325769"/>
    <w:rsid w:val="00325B85"/>
    <w:rsid w:val="00325E9F"/>
    <w:rsid w:val="00326166"/>
    <w:rsid w:val="00326C1A"/>
    <w:rsid w:val="00327C4D"/>
    <w:rsid w:val="00327C80"/>
    <w:rsid w:val="00327FD9"/>
    <w:rsid w:val="00330C81"/>
    <w:rsid w:val="0033143D"/>
    <w:rsid w:val="00331D74"/>
    <w:rsid w:val="0033208F"/>
    <w:rsid w:val="00332B0C"/>
    <w:rsid w:val="00333B90"/>
    <w:rsid w:val="00334763"/>
    <w:rsid w:val="00334BBB"/>
    <w:rsid w:val="00334C57"/>
    <w:rsid w:val="00336954"/>
    <w:rsid w:val="00336FA6"/>
    <w:rsid w:val="00337144"/>
    <w:rsid w:val="003371C6"/>
    <w:rsid w:val="00340FC5"/>
    <w:rsid w:val="00341115"/>
    <w:rsid w:val="00342A3B"/>
    <w:rsid w:val="003436A3"/>
    <w:rsid w:val="00344243"/>
    <w:rsid w:val="003452B6"/>
    <w:rsid w:val="00347361"/>
    <w:rsid w:val="0035052F"/>
    <w:rsid w:val="0035147B"/>
    <w:rsid w:val="00351711"/>
    <w:rsid w:val="00351B7B"/>
    <w:rsid w:val="00351BCD"/>
    <w:rsid w:val="00351FB2"/>
    <w:rsid w:val="00352A6B"/>
    <w:rsid w:val="00353115"/>
    <w:rsid w:val="0035378A"/>
    <w:rsid w:val="00353A10"/>
    <w:rsid w:val="00355056"/>
    <w:rsid w:val="00355891"/>
    <w:rsid w:val="00355E3A"/>
    <w:rsid w:val="00355E72"/>
    <w:rsid w:val="003561A9"/>
    <w:rsid w:val="00356559"/>
    <w:rsid w:val="003570F4"/>
    <w:rsid w:val="003570FB"/>
    <w:rsid w:val="003571AF"/>
    <w:rsid w:val="00357A1A"/>
    <w:rsid w:val="00360667"/>
    <w:rsid w:val="003616A4"/>
    <w:rsid w:val="0036172F"/>
    <w:rsid w:val="00361D36"/>
    <w:rsid w:val="00362163"/>
    <w:rsid w:val="003621A3"/>
    <w:rsid w:val="00362B13"/>
    <w:rsid w:val="00363667"/>
    <w:rsid w:val="003643D7"/>
    <w:rsid w:val="00366FA1"/>
    <w:rsid w:val="00367757"/>
    <w:rsid w:val="00367E1C"/>
    <w:rsid w:val="0037004C"/>
    <w:rsid w:val="0037023A"/>
    <w:rsid w:val="003703CB"/>
    <w:rsid w:val="00370839"/>
    <w:rsid w:val="0037119B"/>
    <w:rsid w:val="003716D6"/>
    <w:rsid w:val="00371EED"/>
    <w:rsid w:val="00372660"/>
    <w:rsid w:val="00372A7D"/>
    <w:rsid w:val="00373E10"/>
    <w:rsid w:val="0037427C"/>
    <w:rsid w:val="00374450"/>
    <w:rsid w:val="00374565"/>
    <w:rsid w:val="003754ED"/>
    <w:rsid w:val="003760CC"/>
    <w:rsid w:val="00380EBB"/>
    <w:rsid w:val="003819DC"/>
    <w:rsid w:val="00381C0D"/>
    <w:rsid w:val="00381F6C"/>
    <w:rsid w:val="00382B41"/>
    <w:rsid w:val="00383BD0"/>
    <w:rsid w:val="00384193"/>
    <w:rsid w:val="00384EED"/>
    <w:rsid w:val="003862C3"/>
    <w:rsid w:val="0038687E"/>
    <w:rsid w:val="00387985"/>
    <w:rsid w:val="00387A8F"/>
    <w:rsid w:val="00387ECC"/>
    <w:rsid w:val="00390EDA"/>
    <w:rsid w:val="003917E3"/>
    <w:rsid w:val="00391BE3"/>
    <w:rsid w:val="003923AD"/>
    <w:rsid w:val="0039363F"/>
    <w:rsid w:val="00393AB1"/>
    <w:rsid w:val="00393C91"/>
    <w:rsid w:val="00393FA3"/>
    <w:rsid w:val="003940F2"/>
    <w:rsid w:val="0039412B"/>
    <w:rsid w:val="00394CF5"/>
    <w:rsid w:val="0039604D"/>
    <w:rsid w:val="00396450"/>
    <w:rsid w:val="003A2E9C"/>
    <w:rsid w:val="003A38B6"/>
    <w:rsid w:val="003A41E4"/>
    <w:rsid w:val="003A4FE1"/>
    <w:rsid w:val="003A557A"/>
    <w:rsid w:val="003A5F23"/>
    <w:rsid w:val="003A6985"/>
    <w:rsid w:val="003A6D6C"/>
    <w:rsid w:val="003B019E"/>
    <w:rsid w:val="003B3117"/>
    <w:rsid w:val="003B36F3"/>
    <w:rsid w:val="003B37BD"/>
    <w:rsid w:val="003B5800"/>
    <w:rsid w:val="003B735C"/>
    <w:rsid w:val="003B7C7F"/>
    <w:rsid w:val="003C070F"/>
    <w:rsid w:val="003C073E"/>
    <w:rsid w:val="003C1312"/>
    <w:rsid w:val="003C3310"/>
    <w:rsid w:val="003C40CB"/>
    <w:rsid w:val="003C4C53"/>
    <w:rsid w:val="003C6D51"/>
    <w:rsid w:val="003C7216"/>
    <w:rsid w:val="003C77F4"/>
    <w:rsid w:val="003D0F1F"/>
    <w:rsid w:val="003D139B"/>
    <w:rsid w:val="003D17A2"/>
    <w:rsid w:val="003D187F"/>
    <w:rsid w:val="003D1A37"/>
    <w:rsid w:val="003D2773"/>
    <w:rsid w:val="003D3D2D"/>
    <w:rsid w:val="003D4B4C"/>
    <w:rsid w:val="003D4CBF"/>
    <w:rsid w:val="003D5DCB"/>
    <w:rsid w:val="003D6692"/>
    <w:rsid w:val="003D6F36"/>
    <w:rsid w:val="003D76C3"/>
    <w:rsid w:val="003E0E02"/>
    <w:rsid w:val="003E0E80"/>
    <w:rsid w:val="003E15E7"/>
    <w:rsid w:val="003E2447"/>
    <w:rsid w:val="003E27CB"/>
    <w:rsid w:val="003E36DB"/>
    <w:rsid w:val="003E3ABC"/>
    <w:rsid w:val="003E47BE"/>
    <w:rsid w:val="003E4F0B"/>
    <w:rsid w:val="003E4FEC"/>
    <w:rsid w:val="003E513B"/>
    <w:rsid w:val="003E576C"/>
    <w:rsid w:val="003E63F5"/>
    <w:rsid w:val="003E661D"/>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5304"/>
    <w:rsid w:val="003F5516"/>
    <w:rsid w:val="003F6A59"/>
    <w:rsid w:val="003F71DF"/>
    <w:rsid w:val="00401866"/>
    <w:rsid w:val="00403586"/>
    <w:rsid w:val="00403B11"/>
    <w:rsid w:val="00405499"/>
    <w:rsid w:val="00406080"/>
    <w:rsid w:val="00406392"/>
    <w:rsid w:val="004071EC"/>
    <w:rsid w:val="0040734E"/>
    <w:rsid w:val="00407604"/>
    <w:rsid w:val="00407AFD"/>
    <w:rsid w:val="00407F9F"/>
    <w:rsid w:val="00410B5F"/>
    <w:rsid w:val="00411120"/>
    <w:rsid w:val="004122AC"/>
    <w:rsid w:val="00412428"/>
    <w:rsid w:val="004131D9"/>
    <w:rsid w:val="0041390E"/>
    <w:rsid w:val="00414BB3"/>
    <w:rsid w:val="004156E2"/>
    <w:rsid w:val="00415963"/>
    <w:rsid w:val="00415CDF"/>
    <w:rsid w:val="0041669D"/>
    <w:rsid w:val="00416961"/>
    <w:rsid w:val="00416AC5"/>
    <w:rsid w:val="004201F7"/>
    <w:rsid w:val="004205DE"/>
    <w:rsid w:val="00421EAB"/>
    <w:rsid w:val="00422C10"/>
    <w:rsid w:val="00422E8A"/>
    <w:rsid w:val="00423E08"/>
    <w:rsid w:val="0042735E"/>
    <w:rsid w:val="004273F9"/>
    <w:rsid w:val="00430B98"/>
    <w:rsid w:val="00431148"/>
    <w:rsid w:val="00433E63"/>
    <w:rsid w:val="00434BE2"/>
    <w:rsid w:val="00435C19"/>
    <w:rsid w:val="00435C42"/>
    <w:rsid w:val="00436F1B"/>
    <w:rsid w:val="00437000"/>
    <w:rsid w:val="004372CD"/>
    <w:rsid w:val="00437A99"/>
    <w:rsid w:val="00440974"/>
    <w:rsid w:val="00441264"/>
    <w:rsid w:val="00442AF1"/>
    <w:rsid w:val="00444277"/>
    <w:rsid w:val="00444983"/>
    <w:rsid w:val="00444E0B"/>
    <w:rsid w:val="00444F8C"/>
    <w:rsid w:val="004453C9"/>
    <w:rsid w:val="00445A1C"/>
    <w:rsid w:val="0044674B"/>
    <w:rsid w:val="00446771"/>
    <w:rsid w:val="00446D9C"/>
    <w:rsid w:val="00450506"/>
    <w:rsid w:val="0045070B"/>
    <w:rsid w:val="00453767"/>
    <w:rsid w:val="00453897"/>
    <w:rsid w:val="004546DF"/>
    <w:rsid w:val="00454B84"/>
    <w:rsid w:val="004555BE"/>
    <w:rsid w:val="00455F90"/>
    <w:rsid w:val="004567A8"/>
    <w:rsid w:val="00456EF9"/>
    <w:rsid w:val="00456FB2"/>
    <w:rsid w:val="0046072B"/>
    <w:rsid w:val="004607BA"/>
    <w:rsid w:val="00460DFE"/>
    <w:rsid w:val="0046239B"/>
    <w:rsid w:val="00462477"/>
    <w:rsid w:val="004667D7"/>
    <w:rsid w:val="00466B68"/>
    <w:rsid w:val="00466CFA"/>
    <w:rsid w:val="00467069"/>
    <w:rsid w:val="004678D4"/>
    <w:rsid w:val="0047197D"/>
    <w:rsid w:val="00471BD6"/>
    <w:rsid w:val="00471C06"/>
    <w:rsid w:val="00472352"/>
    <w:rsid w:val="004736B9"/>
    <w:rsid w:val="00473B6E"/>
    <w:rsid w:val="00473F6B"/>
    <w:rsid w:val="0047550E"/>
    <w:rsid w:val="00475FA8"/>
    <w:rsid w:val="004761B3"/>
    <w:rsid w:val="0047739E"/>
    <w:rsid w:val="0048204C"/>
    <w:rsid w:val="004822A4"/>
    <w:rsid w:val="00482E88"/>
    <w:rsid w:val="00483346"/>
    <w:rsid w:val="00483D3E"/>
    <w:rsid w:val="00483ED7"/>
    <w:rsid w:val="004859BB"/>
    <w:rsid w:val="004865D5"/>
    <w:rsid w:val="00486C1B"/>
    <w:rsid w:val="00486D5B"/>
    <w:rsid w:val="00486D61"/>
    <w:rsid w:val="0049016D"/>
    <w:rsid w:val="004905B3"/>
    <w:rsid w:val="0049166A"/>
    <w:rsid w:val="00491C2A"/>
    <w:rsid w:val="00491E79"/>
    <w:rsid w:val="00491F4A"/>
    <w:rsid w:val="00492263"/>
    <w:rsid w:val="00492450"/>
    <w:rsid w:val="004938DF"/>
    <w:rsid w:val="00493D19"/>
    <w:rsid w:val="004947E9"/>
    <w:rsid w:val="00494A79"/>
    <w:rsid w:val="00494E96"/>
    <w:rsid w:val="00495876"/>
    <w:rsid w:val="00495A6C"/>
    <w:rsid w:val="00496A9B"/>
    <w:rsid w:val="00497509"/>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A83"/>
    <w:rsid w:val="004A7C06"/>
    <w:rsid w:val="004B194C"/>
    <w:rsid w:val="004B25B3"/>
    <w:rsid w:val="004B2F34"/>
    <w:rsid w:val="004B33BC"/>
    <w:rsid w:val="004B3D21"/>
    <w:rsid w:val="004B4C38"/>
    <w:rsid w:val="004B52B6"/>
    <w:rsid w:val="004B5426"/>
    <w:rsid w:val="004B5622"/>
    <w:rsid w:val="004B73E3"/>
    <w:rsid w:val="004B740B"/>
    <w:rsid w:val="004C0A59"/>
    <w:rsid w:val="004C13B5"/>
    <w:rsid w:val="004C3AD6"/>
    <w:rsid w:val="004C47AE"/>
    <w:rsid w:val="004C4FA4"/>
    <w:rsid w:val="004C5480"/>
    <w:rsid w:val="004C5649"/>
    <w:rsid w:val="004C702B"/>
    <w:rsid w:val="004C7705"/>
    <w:rsid w:val="004D0597"/>
    <w:rsid w:val="004D1A32"/>
    <w:rsid w:val="004D1F98"/>
    <w:rsid w:val="004D221A"/>
    <w:rsid w:val="004D244F"/>
    <w:rsid w:val="004D3D94"/>
    <w:rsid w:val="004D5606"/>
    <w:rsid w:val="004D6157"/>
    <w:rsid w:val="004D679B"/>
    <w:rsid w:val="004E0C59"/>
    <w:rsid w:val="004E118E"/>
    <w:rsid w:val="004E1D68"/>
    <w:rsid w:val="004E1FF7"/>
    <w:rsid w:val="004E22D6"/>
    <w:rsid w:val="004E4AAE"/>
    <w:rsid w:val="004E6920"/>
    <w:rsid w:val="004E6B65"/>
    <w:rsid w:val="004E7EAF"/>
    <w:rsid w:val="004F0D89"/>
    <w:rsid w:val="004F108A"/>
    <w:rsid w:val="004F10B1"/>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03"/>
    <w:rsid w:val="004F58BC"/>
    <w:rsid w:val="004F5AFB"/>
    <w:rsid w:val="004F60A9"/>
    <w:rsid w:val="004F6211"/>
    <w:rsid w:val="004F6F3D"/>
    <w:rsid w:val="004F73A5"/>
    <w:rsid w:val="004F76F4"/>
    <w:rsid w:val="004F7F81"/>
    <w:rsid w:val="00501087"/>
    <w:rsid w:val="00501D08"/>
    <w:rsid w:val="00502436"/>
    <w:rsid w:val="00502A7B"/>
    <w:rsid w:val="00502CE9"/>
    <w:rsid w:val="00502F03"/>
    <w:rsid w:val="00503992"/>
    <w:rsid w:val="00504E75"/>
    <w:rsid w:val="005058E9"/>
    <w:rsid w:val="00506CEC"/>
    <w:rsid w:val="00510F75"/>
    <w:rsid w:val="005125DD"/>
    <w:rsid w:val="005126C2"/>
    <w:rsid w:val="00512908"/>
    <w:rsid w:val="0051371E"/>
    <w:rsid w:val="00514BA5"/>
    <w:rsid w:val="00514D26"/>
    <w:rsid w:val="00514EA1"/>
    <w:rsid w:val="005153E4"/>
    <w:rsid w:val="00516344"/>
    <w:rsid w:val="0051671D"/>
    <w:rsid w:val="00516802"/>
    <w:rsid w:val="00516808"/>
    <w:rsid w:val="005203B7"/>
    <w:rsid w:val="0052072E"/>
    <w:rsid w:val="00521F6E"/>
    <w:rsid w:val="005223F3"/>
    <w:rsid w:val="00522A48"/>
    <w:rsid w:val="00523857"/>
    <w:rsid w:val="00523B56"/>
    <w:rsid w:val="005242AC"/>
    <w:rsid w:val="005266F6"/>
    <w:rsid w:val="00526805"/>
    <w:rsid w:val="00526910"/>
    <w:rsid w:val="0052757D"/>
    <w:rsid w:val="0052770D"/>
    <w:rsid w:val="00527855"/>
    <w:rsid w:val="005304D0"/>
    <w:rsid w:val="005305CA"/>
    <w:rsid w:val="00530C57"/>
    <w:rsid w:val="00530D6B"/>
    <w:rsid w:val="00530F73"/>
    <w:rsid w:val="00531613"/>
    <w:rsid w:val="00531843"/>
    <w:rsid w:val="0053195E"/>
    <w:rsid w:val="00531C66"/>
    <w:rsid w:val="005325DA"/>
    <w:rsid w:val="00532AAD"/>
    <w:rsid w:val="00532F2B"/>
    <w:rsid w:val="005330EE"/>
    <w:rsid w:val="005357B3"/>
    <w:rsid w:val="00535CCE"/>
    <w:rsid w:val="005365BE"/>
    <w:rsid w:val="00537E0E"/>
    <w:rsid w:val="00537F56"/>
    <w:rsid w:val="005400C5"/>
    <w:rsid w:val="0054059A"/>
    <w:rsid w:val="00541256"/>
    <w:rsid w:val="00541C5E"/>
    <w:rsid w:val="005435DD"/>
    <w:rsid w:val="0054438E"/>
    <w:rsid w:val="00544489"/>
    <w:rsid w:val="005467C0"/>
    <w:rsid w:val="00546EF4"/>
    <w:rsid w:val="0054785C"/>
    <w:rsid w:val="005501A1"/>
    <w:rsid w:val="005503F4"/>
    <w:rsid w:val="00550DD0"/>
    <w:rsid w:val="00551346"/>
    <w:rsid w:val="00551C3E"/>
    <w:rsid w:val="00551DDD"/>
    <w:rsid w:val="00552D60"/>
    <w:rsid w:val="005535C2"/>
    <w:rsid w:val="005536B6"/>
    <w:rsid w:val="00553B83"/>
    <w:rsid w:val="005546C7"/>
    <w:rsid w:val="00555282"/>
    <w:rsid w:val="005554DB"/>
    <w:rsid w:val="0055682D"/>
    <w:rsid w:val="005574E1"/>
    <w:rsid w:val="00557C6C"/>
    <w:rsid w:val="005601A6"/>
    <w:rsid w:val="005602B5"/>
    <w:rsid w:val="005609CE"/>
    <w:rsid w:val="00561EC3"/>
    <w:rsid w:val="00562891"/>
    <w:rsid w:val="005634D7"/>
    <w:rsid w:val="005646BF"/>
    <w:rsid w:val="005650FA"/>
    <w:rsid w:val="0056526F"/>
    <w:rsid w:val="0056559C"/>
    <w:rsid w:val="00566E95"/>
    <w:rsid w:val="00567476"/>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1D42"/>
    <w:rsid w:val="005831DD"/>
    <w:rsid w:val="00583A3C"/>
    <w:rsid w:val="00583D3F"/>
    <w:rsid w:val="0058472F"/>
    <w:rsid w:val="00584912"/>
    <w:rsid w:val="005865D8"/>
    <w:rsid w:val="00586AD5"/>
    <w:rsid w:val="00586C11"/>
    <w:rsid w:val="00586DD7"/>
    <w:rsid w:val="00586F21"/>
    <w:rsid w:val="005936AE"/>
    <w:rsid w:val="005936AF"/>
    <w:rsid w:val="005944C2"/>
    <w:rsid w:val="005944E5"/>
    <w:rsid w:val="00594B87"/>
    <w:rsid w:val="0059503F"/>
    <w:rsid w:val="00595823"/>
    <w:rsid w:val="0059611C"/>
    <w:rsid w:val="0059651C"/>
    <w:rsid w:val="00597C30"/>
    <w:rsid w:val="005A057D"/>
    <w:rsid w:val="005A0E34"/>
    <w:rsid w:val="005A2C0F"/>
    <w:rsid w:val="005A3E77"/>
    <w:rsid w:val="005A5317"/>
    <w:rsid w:val="005A5B67"/>
    <w:rsid w:val="005A6F63"/>
    <w:rsid w:val="005A7311"/>
    <w:rsid w:val="005A7649"/>
    <w:rsid w:val="005A77C6"/>
    <w:rsid w:val="005A7971"/>
    <w:rsid w:val="005B0621"/>
    <w:rsid w:val="005B115D"/>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A34"/>
    <w:rsid w:val="005C3EA0"/>
    <w:rsid w:val="005C4597"/>
    <w:rsid w:val="005C5289"/>
    <w:rsid w:val="005C6CEB"/>
    <w:rsid w:val="005C7656"/>
    <w:rsid w:val="005C7ADC"/>
    <w:rsid w:val="005D0520"/>
    <w:rsid w:val="005D06F3"/>
    <w:rsid w:val="005D0E10"/>
    <w:rsid w:val="005D1877"/>
    <w:rsid w:val="005D1DAC"/>
    <w:rsid w:val="005D2E91"/>
    <w:rsid w:val="005D38FB"/>
    <w:rsid w:val="005D3CFA"/>
    <w:rsid w:val="005D5A2E"/>
    <w:rsid w:val="005E0079"/>
    <w:rsid w:val="005E066C"/>
    <w:rsid w:val="005E21F0"/>
    <w:rsid w:val="005E2409"/>
    <w:rsid w:val="005E2C44"/>
    <w:rsid w:val="005E300B"/>
    <w:rsid w:val="005E3280"/>
    <w:rsid w:val="005E5A4E"/>
    <w:rsid w:val="005E64D8"/>
    <w:rsid w:val="005F0C0C"/>
    <w:rsid w:val="005F0E08"/>
    <w:rsid w:val="005F1896"/>
    <w:rsid w:val="005F1E5C"/>
    <w:rsid w:val="005F3A43"/>
    <w:rsid w:val="005F48CD"/>
    <w:rsid w:val="005F6954"/>
    <w:rsid w:val="00600BB7"/>
    <w:rsid w:val="00600E5D"/>
    <w:rsid w:val="006012B9"/>
    <w:rsid w:val="00602547"/>
    <w:rsid w:val="006050F1"/>
    <w:rsid w:val="0060654D"/>
    <w:rsid w:val="00606F7E"/>
    <w:rsid w:val="00607113"/>
    <w:rsid w:val="0060743C"/>
    <w:rsid w:val="00607936"/>
    <w:rsid w:val="006079DE"/>
    <w:rsid w:val="00610758"/>
    <w:rsid w:val="0061083C"/>
    <w:rsid w:val="00610BA5"/>
    <w:rsid w:val="0061138D"/>
    <w:rsid w:val="00611D7A"/>
    <w:rsid w:val="006128E4"/>
    <w:rsid w:val="00615149"/>
    <w:rsid w:val="00615C80"/>
    <w:rsid w:val="00615EEE"/>
    <w:rsid w:val="00616DAF"/>
    <w:rsid w:val="00620B0F"/>
    <w:rsid w:val="00621D26"/>
    <w:rsid w:val="00621FFB"/>
    <w:rsid w:val="00622936"/>
    <w:rsid w:val="00623663"/>
    <w:rsid w:val="00623FA7"/>
    <w:rsid w:val="00624297"/>
    <w:rsid w:val="006245BA"/>
    <w:rsid w:val="00625940"/>
    <w:rsid w:val="00625CEF"/>
    <w:rsid w:val="00626874"/>
    <w:rsid w:val="0062772E"/>
    <w:rsid w:val="00627890"/>
    <w:rsid w:val="00627D95"/>
    <w:rsid w:val="00630165"/>
    <w:rsid w:val="006302A6"/>
    <w:rsid w:val="00630D2E"/>
    <w:rsid w:val="00631181"/>
    <w:rsid w:val="0063381B"/>
    <w:rsid w:val="00634784"/>
    <w:rsid w:val="00634C72"/>
    <w:rsid w:val="00635D14"/>
    <w:rsid w:val="00637EE0"/>
    <w:rsid w:val="006407A8"/>
    <w:rsid w:val="00641134"/>
    <w:rsid w:val="006412B3"/>
    <w:rsid w:val="00641863"/>
    <w:rsid w:val="006418C7"/>
    <w:rsid w:val="00641D32"/>
    <w:rsid w:val="006429F8"/>
    <w:rsid w:val="006438A5"/>
    <w:rsid w:val="006439F7"/>
    <w:rsid w:val="00643D70"/>
    <w:rsid w:val="00643FDE"/>
    <w:rsid w:val="0064476B"/>
    <w:rsid w:val="00644BDE"/>
    <w:rsid w:val="00646458"/>
    <w:rsid w:val="00646869"/>
    <w:rsid w:val="006468C8"/>
    <w:rsid w:val="00647E1E"/>
    <w:rsid w:val="00652BFE"/>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5AA5"/>
    <w:rsid w:val="00665BD6"/>
    <w:rsid w:val="0066605D"/>
    <w:rsid w:val="006660C6"/>
    <w:rsid w:val="00666395"/>
    <w:rsid w:val="00666DD8"/>
    <w:rsid w:val="006705F0"/>
    <w:rsid w:val="00670B5A"/>
    <w:rsid w:val="00670B7C"/>
    <w:rsid w:val="00670E91"/>
    <w:rsid w:val="00671283"/>
    <w:rsid w:val="006726F6"/>
    <w:rsid w:val="00672DDB"/>
    <w:rsid w:val="00672E57"/>
    <w:rsid w:val="00673B4E"/>
    <w:rsid w:val="00673F38"/>
    <w:rsid w:val="00674A87"/>
    <w:rsid w:val="006763B7"/>
    <w:rsid w:val="006765FF"/>
    <w:rsid w:val="00676F65"/>
    <w:rsid w:val="0068005D"/>
    <w:rsid w:val="00681497"/>
    <w:rsid w:val="0068201F"/>
    <w:rsid w:val="0068284D"/>
    <w:rsid w:val="00683590"/>
    <w:rsid w:val="00683A98"/>
    <w:rsid w:val="00683BB6"/>
    <w:rsid w:val="00683D5F"/>
    <w:rsid w:val="0068422A"/>
    <w:rsid w:val="006853A9"/>
    <w:rsid w:val="00685676"/>
    <w:rsid w:val="00685CB5"/>
    <w:rsid w:val="00686778"/>
    <w:rsid w:val="0068764D"/>
    <w:rsid w:val="006906C2"/>
    <w:rsid w:val="00690D77"/>
    <w:rsid w:val="00693A52"/>
    <w:rsid w:val="00694F02"/>
    <w:rsid w:val="00696285"/>
    <w:rsid w:val="006A0DED"/>
    <w:rsid w:val="006A0E22"/>
    <w:rsid w:val="006A15BC"/>
    <w:rsid w:val="006A1B31"/>
    <w:rsid w:val="006A3B64"/>
    <w:rsid w:val="006A443D"/>
    <w:rsid w:val="006A4BC4"/>
    <w:rsid w:val="006A664F"/>
    <w:rsid w:val="006A6838"/>
    <w:rsid w:val="006A6996"/>
    <w:rsid w:val="006A6C31"/>
    <w:rsid w:val="006B007A"/>
    <w:rsid w:val="006B178C"/>
    <w:rsid w:val="006B1CA7"/>
    <w:rsid w:val="006B2F6F"/>
    <w:rsid w:val="006B4EF4"/>
    <w:rsid w:val="006B5000"/>
    <w:rsid w:val="006B5246"/>
    <w:rsid w:val="006B575E"/>
    <w:rsid w:val="006B6AC0"/>
    <w:rsid w:val="006C09F2"/>
    <w:rsid w:val="006C0EE6"/>
    <w:rsid w:val="006C366D"/>
    <w:rsid w:val="006C3E60"/>
    <w:rsid w:val="006C6C36"/>
    <w:rsid w:val="006C73D1"/>
    <w:rsid w:val="006C76A0"/>
    <w:rsid w:val="006D0082"/>
    <w:rsid w:val="006D059C"/>
    <w:rsid w:val="006D0D08"/>
    <w:rsid w:val="006D1E5C"/>
    <w:rsid w:val="006D3886"/>
    <w:rsid w:val="006D39AD"/>
    <w:rsid w:val="006D3AD8"/>
    <w:rsid w:val="006D57B3"/>
    <w:rsid w:val="006D610E"/>
    <w:rsid w:val="006D671C"/>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745"/>
    <w:rsid w:val="00700A90"/>
    <w:rsid w:val="00700BE2"/>
    <w:rsid w:val="00702276"/>
    <w:rsid w:val="00702368"/>
    <w:rsid w:val="00702820"/>
    <w:rsid w:val="0070283A"/>
    <w:rsid w:val="00703478"/>
    <w:rsid w:val="00703CB7"/>
    <w:rsid w:val="00703F1B"/>
    <w:rsid w:val="00704D9C"/>
    <w:rsid w:val="00705FA1"/>
    <w:rsid w:val="007060C9"/>
    <w:rsid w:val="00707064"/>
    <w:rsid w:val="00707D3A"/>
    <w:rsid w:val="0071066D"/>
    <w:rsid w:val="00711F1A"/>
    <w:rsid w:val="007125B7"/>
    <w:rsid w:val="00712AA2"/>
    <w:rsid w:val="00712F5A"/>
    <w:rsid w:val="007132D7"/>
    <w:rsid w:val="007136BA"/>
    <w:rsid w:val="007156C4"/>
    <w:rsid w:val="00716884"/>
    <w:rsid w:val="0071736B"/>
    <w:rsid w:val="007174EE"/>
    <w:rsid w:val="00720AED"/>
    <w:rsid w:val="00720BBB"/>
    <w:rsid w:val="00720CE4"/>
    <w:rsid w:val="00721BB2"/>
    <w:rsid w:val="00721CDD"/>
    <w:rsid w:val="007237E8"/>
    <w:rsid w:val="0072476C"/>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30"/>
    <w:rsid w:val="007378BA"/>
    <w:rsid w:val="00740243"/>
    <w:rsid w:val="00740936"/>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1F30"/>
    <w:rsid w:val="007639D1"/>
    <w:rsid w:val="00764061"/>
    <w:rsid w:val="007652AA"/>
    <w:rsid w:val="00765492"/>
    <w:rsid w:val="007659A7"/>
    <w:rsid w:val="00766154"/>
    <w:rsid w:val="007665FA"/>
    <w:rsid w:val="00766E73"/>
    <w:rsid w:val="007678AB"/>
    <w:rsid w:val="007678C0"/>
    <w:rsid w:val="00767A78"/>
    <w:rsid w:val="00767AAC"/>
    <w:rsid w:val="007700E9"/>
    <w:rsid w:val="0077175A"/>
    <w:rsid w:val="00771C36"/>
    <w:rsid w:val="00772B4C"/>
    <w:rsid w:val="00772EE9"/>
    <w:rsid w:val="007735E2"/>
    <w:rsid w:val="00773E86"/>
    <w:rsid w:val="00773FC6"/>
    <w:rsid w:val="00774029"/>
    <w:rsid w:val="00774723"/>
    <w:rsid w:val="00774B66"/>
    <w:rsid w:val="00775151"/>
    <w:rsid w:val="007751E2"/>
    <w:rsid w:val="007752BE"/>
    <w:rsid w:val="007755FD"/>
    <w:rsid w:val="007764BF"/>
    <w:rsid w:val="00776B4A"/>
    <w:rsid w:val="00776D40"/>
    <w:rsid w:val="0077708F"/>
    <w:rsid w:val="007778F6"/>
    <w:rsid w:val="007778F9"/>
    <w:rsid w:val="007806CB"/>
    <w:rsid w:val="00780B3C"/>
    <w:rsid w:val="00780EA9"/>
    <w:rsid w:val="00781EDE"/>
    <w:rsid w:val="00782628"/>
    <w:rsid w:val="00783003"/>
    <w:rsid w:val="007831B3"/>
    <w:rsid w:val="00783551"/>
    <w:rsid w:val="0078475C"/>
    <w:rsid w:val="0078572C"/>
    <w:rsid w:val="00785739"/>
    <w:rsid w:val="00786FB3"/>
    <w:rsid w:val="007879F6"/>
    <w:rsid w:val="007900A2"/>
    <w:rsid w:val="007922F8"/>
    <w:rsid w:val="00792B2E"/>
    <w:rsid w:val="00792CD6"/>
    <w:rsid w:val="007931BA"/>
    <w:rsid w:val="00793961"/>
    <w:rsid w:val="0079442D"/>
    <w:rsid w:val="00794441"/>
    <w:rsid w:val="00795E88"/>
    <w:rsid w:val="00796155"/>
    <w:rsid w:val="00796522"/>
    <w:rsid w:val="00797D98"/>
    <w:rsid w:val="007A0238"/>
    <w:rsid w:val="007A0B9D"/>
    <w:rsid w:val="007A37F4"/>
    <w:rsid w:val="007A4999"/>
    <w:rsid w:val="007A4CD1"/>
    <w:rsid w:val="007A5C48"/>
    <w:rsid w:val="007A76A0"/>
    <w:rsid w:val="007B00F5"/>
    <w:rsid w:val="007B2023"/>
    <w:rsid w:val="007B3DC3"/>
    <w:rsid w:val="007B446A"/>
    <w:rsid w:val="007B4F25"/>
    <w:rsid w:val="007B512A"/>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C7C50"/>
    <w:rsid w:val="007C7F9B"/>
    <w:rsid w:val="007D10FB"/>
    <w:rsid w:val="007D180C"/>
    <w:rsid w:val="007D1F62"/>
    <w:rsid w:val="007D2ADC"/>
    <w:rsid w:val="007D36F1"/>
    <w:rsid w:val="007D3702"/>
    <w:rsid w:val="007D3DDC"/>
    <w:rsid w:val="007D4827"/>
    <w:rsid w:val="007D4BDE"/>
    <w:rsid w:val="007D54F5"/>
    <w:rsid w:val="007D5E06"/>
    <w:rsid w:val="007D6886"/>
    <w:rsid w:val="007D6BB2"/>
    <w:rsid w:val="007D7072"/>
    <w:rsid w:val="007D75D0"/>
    <w:rsid w:val="007E06D6"/>
    <w:rsid w:val="007E1843"/>
    <w:rsid w:val="007E234F"/>
    <w:rsid w:val="007E2488"/>
    <w:rsid w:val="007E335F"/>
    <w:rsid w:val="007E3668"/>
    <w:rsid w:val="007E39AE"/>
    <w:rsid w:val="007E3B8F"/>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A8D"/>
    <w:rsid w:val="007F7ACC"/>
    <w:rsid w:val="008000BD"/>
    <w:rsid w:val="00800258"/>
    <w:rsid w:val="00800AEF"/>
    <w:rsid w:val="00800CA3"/>
    <w:rsid w:val="00801498"/>
    <w:rsid w:val="00801B02"/>
    <w:rsid w:val="00804A7D"/>
    <w:rsid w:val="0080573D"/>
    <w:rsid w:val="00807E69"/>
    <w:rsid w:val="008108A3"/>
    <w:rsid w:val="00811535"/>
    <w:rsid w:val="00811EB2"/>
    <w:rsid w:val="00812AD4"/>
    <w:rsid w:val="00814156"/>
    <w:rsid w:val="0081509B"/>
    <w:rsid w:val="008175D3"/>
    <w:rsid w:val="00822F59"/>
    <w:rsid w:val="0082326C"/>
    <w:rsid w:val="008236A1"/>
    <w:rsid w:val="00823C70"/>
    <w:rsid w:val="00823D70"/>
    <w:rsid w:val="008245FC"/>
    <w:rsid w:val="008248D5"/>
    <w:rsid w:val="00825DFA"/>
    <w:rsid w:val="00826975"/>
    <w:rsid w:val="00827178"/>
    <w:rsid w:val="00827BE8"/>
    <w:rsid w:val="0083056C"/>
    <w:rsid w:val="00830A11"/>
    <w:rsid w:val="00830A8D"/>
    <w:rsid w:val="008316E1"/>
    <w:rsid w:val="00831D8A"/>
    <w:rsid w:val="0083245A"/>
    <w:rsid w:val="00832522"/>
    <w:rsid w:val="00832EE8"/>
    <w:rsid w:val="00833076"/>
    <w:rsid w:val="008341DD"/>
    <w:rsid w:val="00835204"/>
    <w:rsid w:val="0083568C"/>
    <w:rsid w:val="0083606D"/>
    <w:rsid w:val="00836974"/>
    <w:rsid w:val="00837B51"/>
    <w:rsid w:val="00837D6E"/>
    <w:rsid w:val="00837EEB"/>
    <w:rsid w:val="008418D9"/>
    <w:rsid w:val="008421D3"/>
    <w:rsid w:val="00842F5B"/>
    <w:rsid w:val="00843B67"/>
    <w:rsid w:val="0084422A"/>
    <w:rsid w:val="008463D7"/>
    <w:rsid w:val="00847222"/>
    <w:rsid w:val="00847343"/>
    <w:rsid w:val="00850EEF"/>
    <w:rsid w:val="008525BE"/>
    <w:rsid w:val="008537FC"/>
    <w:rsid w:val="00854816"/>
    <w:rsid w:val="008550EB"/>
    <w:rsid w:val="00855B68"/>
    <w:rsid w:val="00856163"/>
    <w:rsid w:val="0085631C"/>
    <w:rsid w:val="0085641C"/>
    <w:rsid w:val="0085649A"/>
    <w:rsid w:val="00856B1D"/>
    <w:rsid w:val="00856BD4"/>
    <w:rsid w:val="00860552"/>
    <w:rsid w:val="008630FC"/>
    <w:rsid w:val="008643E9"/>
    <w:rsid w:val="0086790E"/>
    <w:rsid w:val="00870569"/>
    <w:rsid w:val="0087072A"/>
    <w:rsid w:val="0087125C"/>
    <w:rsid w:val="00872B64"/>
    <w:rsid w:val="00872C69"/>
    <w:rsid w:val="00873AA0"/>
    <w:rsid w:val="00873C09"/>
    <w:rsid w:val="00874E26"/>
    <w:rsid w:val="00877E66"/>
    <w:rsid w:val="008809A6"/>
    <w:rsid w:val="00880E01"/>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1CC0"/>
    <w:rsid w:val="008A3FB1"/>
    <w:rsid w:val="008A4719"/>
    <w:rsid w:val="008A4B74"/>
    <w:rsid w:val="008A53E7"/>
    <w:rsid w:val="008A58C6"/>
    <w:rsid w:val="008A60C1"/>
    <w:rsid w:val="008A6681"/>
    <w:rsid w:val="008A6A6E"/>
    <w:rsid w:val="008A6E23"/>
    <w:rsid w:val="008A701C"/>
    <w:rsid w:val="008A7C51"/>
    <w:rsid w:val="008B03C4"/>
    <w:rsid w:val="008B0988"/>
    <w:rsid w:val="008B1A4E"/>
    <w:rsid w:val="008B2872"/>
    <w:rsid w:val="008B291E"/>
    <w:rsid w:val="008B2935"/>
    <w:rsid w:val="008B72DF"/>
    <w:rsid w:val="008B751B"/>
    <w:rsid w:val="008C0CFF"/>
    <w:rsid w:val="008C1BC1"/>
    <w:rsid w:val="008C1E98"/>
    <w:rsid w:val="008C22ED"/>
    <w:rsid w:val="008C2871"/>
    <w:rsid w:val="008C2C97"/>
    <w:rsid w:val="008C320D"/>
    <w:rsid w:val="008C392C"/>
    <w:rsid w:val="008C53F3"/>
    <w:rsid w:val="008C5788"/>
    <w:rsid w:val="008C5A6C"/>
    <w:rsid w:val="008C7645"/>
    <w:rsid w:val="008C7D0D"/>
    <w:rsid w:val="008D0305"/>
    <w:rsid w:val="008D0901"/>
    <w:rsid w:val="008D0B4A"/>
    <w:rsid w:val="008D1335"/>
    <w:rsid w:val="008D1503"/>
    <w:rsid w:val="008D1CC6"/>
    <w:rsid w:val="008D2C81"/>
    <w:rsid w:val="008D3CC7"/>
    <w:rsid w:val="008D54BC"/>
    <w:rsid w:val="008D54D3"/>
    <w:rsid w:val="008D5FF6"/>
    <w:rsid w:val="008D62F9"/>
    <w:rsid w:val="008D665E"/>
    <w:rsid w:val="008D6B8C"/>
    <w:rsid w:val="008D795F"/>
    <w:rsid w:val="008E0711"/>
    <w:rsid w:val="008E0875"/>
    <w:rsid w:val="008E0AEC"/>
    <w:rsid w:val="008E120E"/>
    <w:rsid w:val="008E126B"/>
    <w:rsid w:val="008E140B"/>
    <w:rsid w:val="008E2AB7"/>
    <w:rsid w:val="008E317F"/>
    <w:rsid w:val="008E340B"/>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656D"/>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4F0F"/>
    <w:rsid w:val="00915B4C"/>
    <w:rsid w:val="00916611"/>
    <w:rsid w:val="00916C2D"/>
    <w:rsid w:val="009173E2"/>
    <w:rsid w:val="0091792E"/>
    <w:rsid w:val="00920814"/>
    <w:rsid w:val="00920974"/>
    <w:rsid w:val="009222D0"/>
    <w:rsid w:val="0092265D"/>
    <w:rsid w:val="00922D7C"/>
    <w:rsid w:val="009239BB"/>
    <w:rsid w:val="00924B93"/>
    <w:rsid w:val="0092516E"/>
    <w:rsid w:val="00925D3B"/>
    <w:rsid w:val="00926114"/>
    <w:rsid w:val="00927857"/>
    <w:rsid w:val="009304F3"/>
    <w:rsid w:val="00931E63"/>
    <w:rsid w:val="00932114"/>
    <w:rsid w:val="00932AE1"/>
    <w:rsid w:val="00933D96"/>
    <w:rsid w:val="009345CA"/>
    <w:rsid w:val="00934889"/>
    <w:rsid w:val="00934CD9"/>
    <w:rsid w:val="00935166"/>
    <w:rsid w:val="00935487"/>
    <w:rsid w:val="0093654F"/>
    <w:rsid w:val="00936AFB"/>
    <w:rsid w:val="00936D15"/>
    <w:rsid w:val="0093757B"/>
    <w:rsid w:val="00937CD7"/>
    <w:rsid w:val="00937F89"/>
    <w:rsid w:val="0094074A"/>
    <w:rsid w:val="00940C6D"/>
    <w:rsid w:val="009421CA"/>
    <w:rsid w:val="00942815"/>
    <w:rsid w:val="00942DAE"/>
    <w:rsid w:val="00942E79"/>
    <w:rsid w:val="009433E5"/>
    <w:rsid w:val="00943AAA"/>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3DF0"/>
    <w:rsid w:val="009641B5"/>
    <w:rsid w:val="00964DEA"/>
    <w:rsid w:val="00966747"/>
    <w:rsid w:val="00966E9C"/>
    <w:rsid w:val="00967109"/>
    <w:rsid w:val="00967756"/>
    <w:rsid w:val="00967BBC"/>
    <w:rsid w:val="0097287E"/>
    <w:rsid w:val="009730B0"/>
    <w:rsid w:val="00974045"/>
    <w:rsid w:val="0097454C"/>
    <w:rsid w:val="009745C9"/>
    <w:rsid w:val="00974677"/>
    <w:rsid w:val="00974794"/>
    <w:rsid w:val="009749F3"/>
    <w:rsid w:val="00974FA3"/>
    <w:rsid w:val="00975E6F"/>
    <w:rsid w:val="00976386"/>
    <w:rsid w:val="00976BEB"/>
    <w:rsid w:val="00980067"/>
    <w:rsid w:val="009803A9"/>
    <w:rsid w:val="00980EF9"/>
    <w:rsid w:val="00981B7A"/>
    <w:rsid w:val="00982B90"/>
    <w:rsid w:val="00983665"/>
    <w:rsid w:val="0098523B"/>
    <w:rsid w:val="009879D6"/>
    <w:rsid w:val="00987F4F"/>
    <w:rsid w:val="009909AC"/>
    <w:rsid w:val="00990A84"/>
    <w:rsid w:val="00991380"/>
    <w:rsid w:val="009913A2"/>
    <w:rsid w:val="00992F7D"/>
    <w:rsid w:val="009930E6"/>
    <w:rsid w:val="009935B7"/>
    <w:rsid w:val="00994A1B"/>
    <w:rsid w:val="0099570D"/>
    <w:rsid w:val="00997584"/>
    <w:rsid w:val="00997F4A"/>
    <w:rsid w:val="009A1557"/>
    <w:rsid w:val="009A184B"/>
    <w:rsid w:val="009A1CFA"/>
    <w:rsid w:val="009A265A"/>
    <w:rsid w:val="009A2BF8"/>
    <w:rsid w:val="009A3B16"/>
    <w:rsid w:val="009A5309"/>
    <w:rsid w:val="009A5C52"/>
    <w:rsid w:val="009A5CEE"/>
    <w:rsid w:val="009A638B"/>
    <w:rsid w:val="009A676C"/>
    <w:rsid w:val="009A6D0B"/>
    <w:rsid w:val="009A722D"/>
    <w:rsid w:val="009A7356"/>
    <w:rsid w:val="009A788C"/>
    <w:rsid w:val="009B0A16"/>
    <w:rsid w:val="009B0E5C"/>
    <w:rsid w:val="009B2BFE"/>
    <w:rsid w:val="009B3419"/>
    <w:rsid w:val="009B350B"/>
    <w:rsid w:val="009B3D69"/>
    <w:rsid w:val="009B5128"/>
    <w:rsid w:val="009B6990"/>
    <w:rsid w:val="009B6FA1"/>
    <w:rsid w:val="009B78CF"/>
    <w:rsid w:val="009C17D7"/>
    <w:rsid w:val="009C2D81"/>
    <w:rsid w:val="009C3424"/>
    <w:rsid w:val="009C3839"/>
    <w:rsid w:val="009C387A"/>
    <w:rsid w:val="009C3C1E"/>
    <w:rsid w:val="009C3F6D"/>
    <w:rsid w:val="009C4FD9"/>
    <w:rsid w:val="009C5F6A"/>
    <w:rsid w:val="009C5FA0"/>
    <w:rsid w:val="009C63D6"/>
    <w:rsid w:val="009C7119"/>
    <w:rsid w:val="009D0574"/>
    <w:rsid w:val="009D075A"/>
    <w:rsid w:val="009D10EB"/>
    <w:rsid w:val="009D119A"/>
    <w:rsid w:val="009D24F0"/>
    <w:rsid w:val="009D3199"/>
    <w:rsid w:val="009D4386"/>
    <w:rsid w:val="009D63F9"/>
    <w:rsid w:val="009D69DE"/>
    <w:rsid w:val="009D7893"/>
    <w:rsid w:val="009E0D45"/>
    <w:rsid w:val="009E15D3"/>
    <w:rsid w:val="009E179E"/>
    <w:rsid w:val="009E1821"/>
    <w:rsid w:val="009E199D"/>
    <w:rsid w:val="009E2A13"/>
    <w:rsid w:val="009E40F2"/>
    <w:rsid w:val="009E5207"/>
    <w:rsid w:val="009E6BC6"/>
    <w:rsid w:val="009E6DC2"/>
    <w:rsid w:val="009E7377"/>
    <w:rsid w:val="009E79AF"/>
    <w:rsid w:val="009E7DBC"/>
    <w:rsid w:val="009F3B2C"/>
    <w:rsid w:val="009F4147"/>
    <w:rsid w:val="009F458D"/>
    <w:rsid w:val="009F5C3D"/>
    <w:rsid w:val="009F6450"/>
    <w:rsid w:val="009F64E2"/>
    <w:rsid w:val="009F6D3E"/>
    <w:rsid w:val="009F70E5"/>
    <w:rsid w:val="00A007DD"/>
    <w:rsid w:val="00A0193D"/>
    <w:rsid w:val="00A01D03"/>
    <w:rsid w:val="00A03268"/>
    <w:rsid w:val="00A03496"/>
    <w:rsid w:val="00A0622B"/>
    <w:rsid w:val="00A0684C"/>
    <w:rsid w:val="00A06884"/>
    <w:rsid w:val="00A06BFC"/>
    <w:rsid w:val="00A0737B"/>
    <w:rsid w:val="00A07ACA"/>
    <w:rsid w:val="00A10593"/>
    <w:rsid w:val="00A10749"/>
    <w:rsid w:val="00A10D9C"/>
    <w:rsid w:val="00A11DA6"/>
    <w:rsid w:val="00A12447"/>
    <w:rsid w:val="00A142CE"/>
    <w:rsid w:val="00A15593"/>
    <w:rsid w:val="00A16333"/>
    <w:rsid w:val="00A16A4C"/>
    <w:rsid w:val="00A173C3"/>
    <w:rsid w:val="00A176BE"/>
    <w:rsid w:val="00A2036A"/>
    <w:rsid w:val="00A209EC"/>
    <w:rsid w:val="00A21B43"/>
    <w:rsid w:val="00A21FB9"/>
    <w:rsid w:val="00A22E52"/>
    <w:rsid w:val="00A23614"/>
    <w:rsid w:val="00A243EE"/>
    <w:rsid w:val="00A2449B"/>
    <w:rsid w:val="00A2699F"/>
    <w:rsid w:val="00A26A1E"/>
    <w:rsid w:val="00A26DE2"/>
    <w:rsid w:val="00A26E95"/>
    <w:rsid w:val="00A2785C"/>
    <w:rsid w:val="00A27C84"/>
    <w:rsid w:val="00A30656"/>
    <w:rsid w:val="00A3088A"/>
    <w:rsid w:val="00A314D2"/>
    <w:rsid w:val="00A3180A"/>
    <w:rsid w:val="00A31AC6"/>
    <w:rsid w:val="00A31B71"/>
    <w:rsid w:val="00A33D68"/>
    <w:rsid w:val="00A34915"/>
    <w:rsid w:val="00A358D6"/>
    <w:rsid w:val="00A36038"/>
    <w:rsid w:val="00A367AF"/>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996"/>
    <w:rsid w:val="00A46333"/>
    <w:rsid w:val="00A46784"/>
    <w:rsid w:val="00A47E70"/>
    <w:rsid w:val="00A50607"/>
    <w:rsid w:val="00A507A1"/>
    <w:rsid w:val="00A53691"/>
    <w:rsid w:val="00A55128"/>
    <w:rsid w:val="00A55835"/>
    <w:rsid w:val="00A55C56"/>
    <w:rsid w:val="00A570EF"/>
    <w:rsid w:val="00A61D78"/>
    <w:rsid w:val="00A62B37"/>
    <w:rsid w:val="00A632EB"/>
    <w:rsid w:val="00A6348B"/>
    <w:rsid w:val="00A638C7"/>
    <w:rsid w:val="00A63C5A"/>
    <w:rsid w:val="00A63C72"/>
    <w:rsid w:val="00A64F6B"/>
    <w:rsid w:val="00A66937"/>
    <w:rsid w:val="00A671CE"/>
    <w:rsid w:val="00A677DD"/>
    <w:rsid w:val="00A70DA0"/>
    <w:rsid w:val="00A71FE2"/>
    <w:rsid w:val="00A7250A"/>
    <w:rsid w:val="00A725DB"/>
    <w:rsid w:val="00A72DE1"/>
    <w:rsid w:val="00A72F50"/>
    <w:rsid w:val="00A730E8"/>
    <w:rsid w:val="00A73BFE"/>
    <w:rsid w:val="00A740DE"/>
    <w:rsid w:val="00A76083"/>
    <w:rsid w:val="00A7613D"/>
    <w:rsid w:val="00A766B8"/>
    <w:rsid w:val="00A76980"/>
    <w:rsid w:val="00A77D77"/>
    <w:rsid w:val="00A80C44"/>
    <w:rsid w:val="00A81614"/>
    <w:rsid w:val="00A81C95"/>
    <w:rsid w:val="00A8205B"/>
    <w:rsid w:val="00A8255B"/>
    <w:rsid w:val="00A82733"/>
    <w:rsid w:val="00A83254"/>
    <w:rsid w:val="00A83501"/>
    <w:rsid w:val="00A83E7D"/>
    <w:rsid w:val="00A83ED4"/>
    <w:rsid w:val="00A8416B"/>
    <w:rsid w:val="00A841C4"/>
    <w:rsid w:val="00A85DEC"/>
    <w:rsid w:val="00A863EE"/>
    <w:rsid w:val="00A879FD"/>
    <w:rsid w:val="00A90720"/>
    <w:rsid w:val="00A90A26"/>
    <w:rsid w:val="00A926C1"/>
    <w:rsid w:val="00A928E5"/>
    <w:rsid w:val="00A934D0"/>
    <w:rsid w:val="00A93A82"/>
    <w:rsid w:val="00A94392"/>
    <w:rsid w:val="00A94BA9"/>
    <w:rsid w:val="00A95754"/>
    <w:rsid w:val="00A96129"/>
    <w:rsid w:val="00A96B5D"/>
    <w:rsid w:val="00A9721B"/>
    <w:rsid w:val="00AA1FC0"/>
    <w:rsid w:val="00AA35E0"/>
    <w:rsid w:val="00AA3A7F"/>
    <w:rsid w:val="00AA4C5E"/>
    <w:rsid w:val="00AA73DA"/>
    <w:rsid w:val="00AA7699"/>
    <w:rsid w:val="00AA7DFA"/>
    <w:rsid w:val="00AB02F1"/>
    <w:rsid w:val="00AB057B"/>
    <w:rsid w:val="00AB2179"/>
    <w:rsid w:val="00AB3629"/>
    <w:rsid w:val="00AB37CE"/>
    <w:rsid w:val="00AB3F36"/>
    <w:rsid w:val="00AB4399"/>
    <w:rsid w:val="00AB4891"/>
    <w:rsid w:val="00AB502E"/>
    <w:rsid w:val="00AB63D2"/>
    <w:rsid w:val="00AB7238"/>
    <w:rsid w:val="00AB7CE8"/>
    <w:rsid w:val="00AC11BD"/>
    <w:rsid w:val="00AC1321"/>
    <w:rsid w:val="00AC2B26"/>
    <w:rsid w:val="00AC32AC"/>
    <w:rsid w:val="00AC4067"/>
    <w:rsid w:val="00AC5C71"/>
    <w:rsid w:val="00AC6137"/>
    <w:rsid w:val="00AC6156"/>
    <w:rsid w:val="00AC6556"/>
    <w:rsid w:val="00AC6B53"/>
    <w:rsid w:val="00AD0483"/>
    <w:rsid w:val="00AD0624"/>
    <w:rsid w:val="00AD1841"/>
    <w:rsid w:val="00AD1BCC"/>
    <w:rsid w:val="00AD1C40"/>
    <w:rsid w:val="00AD3B6A"/>
    <w:rsid w:val="00AD482F"/>
    <w:rsid w:val="00AD4B92"/>
    <w:rsid w:val="00AD530D"/>
    <w:rsid w:val="00AD584D"/>
    <w:rsid w:val="00AD6457"/>
    <w:rsid w:val="00AD7796"/>
    <w:rsid w:val="00AE0052"/>
    <w:rsid w:val="00AE007B"/>
    <w:rsid w:val="00AE20D4"/>
    <w:rsid w:val="00AE2CC3"/>
    <w:rsid w:val="00AE2D2C"/>
    <w:rsid w:val="00AE2DDF"/>
    <w:rsid w:val="00AE30CF"/>
    <w:rsid w:val="00AE3DE7"/>
    <w:rsid w:val="00AE4202"/>
    <w:rsid w:val="00AE4DE1"/>
    <w:rsid w:val="00AE52E5"/>
    <w:rsid w:val="00AE5600"/>
    <w:rsid w:val="00AE6F49"/>
    <w:rsid w:val="00AE75AA"/>
    <w:rsid w:val="00AE7EA7"/>
    <w:rsid w:val="00AF0536"/>
    <w:rsid w:val="00AF1890"/>
    <w:rsid w:val="00AF3473"/>
    <w:rsid w:val="00AF45CD"/>
    <w:rsid w:val="00AF4A07"/>
    <w:rsid w:val="00AF4E18"/>
    <w:rsid w:val="00AF6660"/>
    <w:rsid w:val="00AF743E"/>
    <w:rsid w:val="00AF7515"/>
    <w:rsid w:val="00B00341"/>
    <w:rsid w:val="00B010E3"/>
    <w:rsid w:val="00B02DCF"/>
    <w:rsid w:val="00B02E8D"/>
    <w:rsid w:val="00B03386"/>
    <w:rsid w:val="00B039EC"/>
    <w:rsid w:val="00B05534"/>
    <w:rsid w:val="00B05988"/>
    <w:rsid w:val="00B05BB1"/>
    <w:rsid w:val="00B075E1"/>
    <w:rsid w:val="00B07ABB"/>
    <w:rsid w:val="00B07B01"/>
    <w:rsid w:val="00B07FFB"/>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333A"/>
    <w:rsid w:val="00B235F4"/>
    <w:rsid w:val="00B26195"/>
    <w:rsid w:val="00B26400"/>
    <w:rsid w:val="00B27C79"/>
    <w:rsid w:val="00B27F92"/>
    <w:rsid w:val="00B27F94"/>
    <w:rsid w:val="00B30D09"/>
    <w:rsid w:val="00B31E2B"/>
    <w:rsid w:val="00B31ED2"/>
    <w:rsid w:val="00B32A1B"/>
    <w:rsid w:val="00B33286"/>
    <w:rsid w:val="00B3360C"/>
    <w:rsid w:val="00B33960"/>
    <w:rsid w:val="00B347E8"/>
    <w:rsid w:val="00B34A43"/>
    <w:rsid w:val="00B34FB1"/>
    <w:rsid w:val="00B35CC0"/>
    <w:rsid w:val="00B36A6F"/>
    <w:rsid w:val="00B411E7"/>
    <w:rsid w:val="00B41217"/>
    <w:rsid w:val="00B42D10"/>
    <w:rsid w:val="00B43022"/>
    <w:rsid w:val="00B437F3"/>
    <w:rsid w:val="00B4439C"/>
    <w:rsid w:val="00B44656"/>
    <w:rsid w:val="00B45A16"/>
    <w:rsid w:val="00B45D30"/>
    <w:rsid w:val="00B47C0A"/>
    <w:rsid w:val="00B50132"/>
    <w:rsid w:val="00B50621"/>
    <w:rsid w:val="00B50707"/>
    <w:rsid w:val="00B50C59"/>
    <w:rsid w:val="00B514B2"/>
    <w:rsid w:val="00B51917"/>
    <w:rsid w:val="00B51C38"/>
    <w:rsid w:val="00B51E07"/>
    <w:rsid w:val="00B52B4D"/>
    <w:rsid w:val="00B52D23"/>
    <w:rsid w:val="00B53817"/>
    <w:rsid w:val="00B53942"/>
    <w:rsid w:val="00B55129"/>
    <w:rsid w:val="00B557B2"/>
    <w:rsid w:val="00B55D20"/>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2A9F"/>
    <w:rsid w:val="00B73C36"/>
    <w:rsid w:val="00B747C8"/>
    <w:rsid w:val="00B74EC2"/>
    <w:rsid w:val="00B7512A"/>
    <w:rsid w:val="00B7529A"/>
    <w:rsid w:val="00B75A4C"/>
    <w:rsid w:val="00B77537"/>
    <w:rsid w:val="00B77F3E"/>
    <w:rsid w:val="00B8063A"/>
    <w:rsid w:val="00B808CE"/>
    <w:rsid w:val="00B80FF9"/>
    <w:rsid w:val="00B8244B"/>
    <w:rsid w:val="00B82661"/>
    <w:rsid w:val="00B82E23"/>
    <w:rsid w:val="00B83BC7"/>
    <w:rsid w:val="00B83F14"/>
    <w:rsid w:val="00B84852"/>
    <w:rsid w:val="00B85F49"/>
    <w:rsid w:val="00B85FBE"/>
    <w:rsid w:val="00B8620B"/>
    <w:rsid w:val="00B86576"/>
    <w:rsid w:val="00B87873"/>
    <w:rsid w:val="00B90FD9"/>
    <w:rsid w:val="00B9396B"/>
    <w:rsid w:val="00B93D8B"/>
    <w:rsid w:val="00B95C45"/>
    <w:rsid w:val="00B96342"/>
    <w:rsid w:val="00B97520"/>
    <w:rsid w:val="00B97C5D"/>
    <w:rsid w:val="00B97CAD"/>
    <w:rsid w:val="00B97EEB"/>
    <w:rsid w:val="00BA030D"/>
    <w:rsid w:val="00BA06E3"/>
    <w:rsid w:val="00BA0C8C"/>
    <w:rsid w:val="00BA109A"/>
    <w:rsid w:val="00BA1642"/>
    <w:rsid w:val="00BA28CF"/>
    <w:rsid w:val="00BA331C"/>
    <w:rsid w:val="00BA3349"/>
    <w:rsid w:val="00BA350E"/>
    <w:rsid w:val="00BA3CA4"/>
    <w:rsid w:val="00BA4185"/>
    <w:rsid w:val="00BA4A56"/>
    <w:rsid w:val="00BA4FB5"/>
    <w:rsid w:val="00BA6D64"/>
    <w:rsid w:val="00BA7C74"/>
    <w:rsid w:val="00BB03C5"/>
    <w:rsid w:val="00BB066A"/>
    <w:rsid w:val="00BB399B"/>
    <w:rsid w:val="00BB41B8"/>
    <w:rsid w:val="00BB4CBA"/>
    <w:rsid w:val="00BB5613"/>
    <w:rsid w:val="00BB6430"/>
    <w:rsid w:val="00BB6A53"/>
    <w:rsid w:val="00BB6B31"/>
    <w:rsid w:val="00BB7446"/>
    <w:rsid w:val="00BB7F34"/>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4B1"/>
    <w:rsid w:val="00BE698C"/>
    <w:rsid w:val="00BE6EE0"/>
    <w:rsid w:val="00BE77A9"/>
    <w:rsid w:val="00BE789D"/>
    <w:rsid w:val="00BE78C0"/>
    <w:rsid w:val="00BF094B"/>
    <w:rsid w:val="00BF21C3"/>
    <w:rsid w:val="00BF2782"/>
    <w:rsid w:val="00BF27E1"/>
    <w:rsid w:val="00BF3830"/>
    <w:rsid w:val="00BF394D"/>
    <w:rsid w:val="00BF3A83"/>
    <w:rsid w:val="00BF6172"/>
    <w:rsid w:val="00BF639F"/>
    <w:rsid w:val="00C0024E"/>
    <w:rsid w:val="00C0058C"/>
    <w:rsid w:val="00C0157E"/>
    <w:rsid w:val="00C01CB7"/>
    <w:rsid w:val="00C04139"/>
    <w:rsid w:val="00C042AF"/>
    <w:rsid w:val="00C06126"/>
    <w:rsid w:val="00C06C41"/>
    <w:rsid w:val="00C075D7"/>
    <w:rsid w:val="00C11121"/>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27499"/>
    <w:rsid w:val="00C30C8D"/>
    <w:rsid w:val="00C322F9"/>
    <w:rsid w:val="00C33600"/>
    <w:rsid w:val="00C344DF"/>
    <w:rsid w:val="00C355F0"/>
    <w:rsid w:val="00C3565A"/>
    <w:rsid w:val="00C3600E"/>
    <w:rsid w:val="00C367B1"/>
    <w:rsid w:val="00C37A62"/>
    <w:rsid w:val="00C402BB"/>
    <w:rsid w:val="00C41D64"/>
    <w:rsid w:val="00C42D5A"/>
    <w:rsid w:val="00C42D6F"/>
    <w:rsid w:val="00C44E32"/>
    <w:rsid w:val="00C4539D"/>
    <w:rsid w:val="00C45879"/>
    <w:rsid w:val="00C458AC"/>
    <w:rsid w:val="00C460F5"/>
    <w:rsid w:val="00C46836"/>
    <w:rsid w:val="00C4727C"/>
    <w:rsid w:val="00C4791F"/>
    <w:rsid w:val="00C47E74"/>
    <w:rsid w:val="00C47F2E"/>
    <w:rsid w:val="00C504C9"/>
    <w:rsid w:val="00C50549"/>
    <w:rsid w:val="00C5062F"/>
    <w:rsid w:val="00C50F91"/>
    <w:rsid w:val="00C52735"/>
    <w:rsid w:val="00C52CA4"/>
    <w:rsid w:val="00C52EC7"/>
    <w:rsid w:val="00C53AB0"/>
    <w:rsid w:val="00C5442E"/>
    <w:rsid w:val="00C54BEB"/>
    <w:rsid w:val="00C5571D"/>
    <w:rsid w:val="00C55D04"/>
    <w:rsid w:val="00C56631"/>
    <w:rsid w:val="00C56930"/>
    <w:rsid w:val="00C56966"/>
    <w:rsid w:val="00C604D9"/>
    <w:rsid w:val="00C613E6"/>
    <w:rsid w:val="00C61C41"/>
    <w:rsid w:val="00C6290F"/>
    <w:rsid w:val="00C63735"/>
    <w:rsid w:val="00C63C1A"/>
    <w:rsid w:val="00C64816"/>
    <w:rsid w:val="00C64AF6"/>
    <w:rsid w:val="00C64CB3"/>
    <w:rsid w:val="00C658A3"/>
    <w:rsid w:val="00C6679F"/>
    <w:rsid w:val="00C673DC"/>
    <w:rsid w:val="00C67B92"/>
    <w:rsid w:val="00C70BF0"/>
    <w:rsid w:val="00C716CA"/>
    <w:rsid w:val="00C724D7"/>
    <w:rsid w:val="00C73295"/>
    <w:rsid w:val="00C73C42"/>
    <w:rsid w:val="00C74835"/>
    <w:rsid w:val="00C7493C"/>
    <w:rsid w:val="00C74A89"/>
    <w:rsid w:val="00C774D3"/>
    <w:rsid w:val="00C80227"/>
    <w:rsid w:val="00C8027C"/>
    <w:rsid w:val="00C806E9"/>
    <w:rsid w:val="00C809B9"/>
    <w:rsid w:val="00C81684"/>
    <w:rsid w:val="00C82A5B"/>
    <w:rsid w:val="00C83013"/>
    <w:rsid w:val="00C84DC4"/>
    <w:rsid w:val="00C854A8"/>
    <w:rsid w:val="00C85755"/>
    <w:rsid w:val="00C860CA"/>
    <w:rsid w:val="00C86957"/>
    <w:rsid w:val="00C90DF9"/>
    <w:rsid w:val="00C9170E"/>
    <w:rsid w:val="00C91861"/>
    <w:rsid w:val="00C92086"/>
    <w:rsid w:val="00C92420"/>
    <w:rsid w:val="00C93080"/>
    <w:rsid w:val="00C942C4"/>
    <w:rsid w:val="00C950C5"/>
    <w:rsid w:val="00C95770"/>
    <w:rsid w:val="00C95985"/>
    <w:rsid w:val="00C95DEA"/>
    <w:rsid w:val="00C95E7A"/>
    <w:rsid w:val="00C96D83"/>
    <w:rsid w:val="00C97A5F"/>
    <w:rsid w:val="00C97CA1"/>
    <w:rsid w:val="00C97EAD"/>
    <w:rsid w:val="00CA115B"/>
    <w:rsid w:val="00CA18DA"/>
    <w:rsid w:val="00CA1E08"/>
    <w:rsid w:val="00CA1F55"/>
    <w:rsid w:val="00CA2621"/>
    <w:rsid w:val="00CA2ED0"/>
    <w:rsid w:val="00CA2FAB"/>
    <w:rsid w:val="00CA3678"/>
    <w:rsid w:val="00CA3DB9"/>
    <w:rsid w:val="00CA48F6"/>
    <w:rsid w:val="00CA4BE5"/>
    <w:rsid w:val="00CA4E0C"/>
    <w:rsid w:val="00CA50A6"/>
    <w:rsid w:val="00CA5422"/>
    <w:rsid w:val="00CA579C"/>
    <w:rsid w:val="00CA6B98"/>
    <w:rsid w:val="00CA7256"/>
    <w:rsid w:val="00CA7E34"/>
    <w:rsid w:val="00CB11E0"/>
    <w:rsid w:val="00CB1572"/>
    <w:rsid w:val="00CB33D7"/>
    <w:rsid w:val="00CB3714"/>
    <w:rsid w:val="00CB4D2D"/>
    <w:rsid w:val="00CB4DE2"/>
    <w:rsid w:val="00CB74FB"/>
    <w:rsid w:val="00CC004A"/>
    <w:rsid w:val="00CC093E"/>
    <w:rsid w:val="00CC14CB"/>
    <w:rsid w:val="00CC1845"/>
    <w:rsid w:val="00CC1B29"/>
    <w:rsid w:val="00CC42C8"/>
    <w:rsid w:val="00CC475F"/>
    <w:rsid w:val="00CC4FE0"/>
    <w:rsid w:val="00CC6082"/>
    <w:rsid w:val="00CC6C6E"/>
    <w:rsid w:val="00CC76E6"/>
    <w:rsid w:val="00CC7FD1"/>
    <w:rsid w:val="00CC7FFB"/>
    <w:rsid w:val="00CD01E6"/>
    <w:rsid w:val="00CD05C8"/>
    <w:rsid w:val="00CD06F2"/>
    <w:rsid w:val="00CD1A92"/>
    <w:rsid w:val="00CD1F55"/>
    <w:rsid w:val="00CD2EF4"/>
    <w:rsid w:val="00CD2F50"/>
    <w:rsid w:val="00CD51C3"/>
    <w:rsid w:val="00CD69CD"/>
    <w:rsid w:val="00CD6ED2"/>
    <w:rsid w:val="00CE0A18"/>
    <w:rsid w:val="00CE1A22"/>
    <w:rsid w:val="00CE1C38"/>
    <w:rsid w:val="00CE2781"/>
    <w:rsid w:val="00CE33DA"/>
    <w:rsid w:val="00CE3BE7"/>
    <w:rsid w:val="00CE3C10"/>
    <w:rsid w:val="00CE5987"/>
    <w:rsid w:val="00CE5D62"/>
    <w:rsid w:val="00CE6357"/>
    <w:rsid w:val="00CE6634"/>
    <w:rsid w:val="00CE66D5"/>
    <w:rsid w:val="00CE6BDC"/>
    <w:rsid w:val="00CE6E37"/>
    <w:rsid w:val="00CE6EDE"/>
    <w:rsid w:val="00CE7A01"/>
    <w:rsid w:val="00CF029A"/>
    <w:rsid w:val="00CF0BD5"/>
    <w:rsid w:val="00CF16A0"/>
    <w:rsid w:val="00CF4BDA"/>
    <w:rsid w:val="00CF5168"/>
    <w:rsid w:val="00CF62BB"/>
    <w:rsid w:val="00CF7357"/>
    <w:rsid w:val="00CF7811"/>
    <w:rsid w:val="00D0140B"/>
    <w:rsid w:val="00D020D2"/>
    <w:rsid w:val="00D0291E"/>
    <w:rsid w:val="00D04562"/>
    <w:rsid w:val="00D045B1"/>
    <w:rsid w:val="00D051A3"/>
    <w:rsid w:val="00D0592B"/>
    <w:rsid w:val="00D12684"/>
    <w:rsid w:val="00D12879"/>
    <w:rsid w:val="00D12D35"/>
    <w:rsid w:val="00D13AF7"/>
    <w:rsid w:val="00D143EC"/>
    <w:rsid w:val="00D14BDC"/>
    <w:rsid w:val="00D1547D"/>
    <w:rsid w:val="00D15834"/>
    <w:rsid w:val="00D15D1D"/>
    <w:rsid w:val="00D1616C"/>
    <w:rsid w:val="00D165A2"/>
    <w:rsid w:val="00D17D34"/>
    <w:rsid w:val="00D20A32"/>
    <w:rsid w:val="00D233A3"/>
    <w:rsid w:val="00D2389D"/>
    <w:rsid w:val="00D24B5B"/>
    <w:rsid w:val="00D251CE"/>
    <w:rsid w:val="00D25335"/>
    <w:rsid w:val="00D25C6F"/>
    <w:rsid w:val="00D2660D"/>
    <w:rsid w:val="00D279AF"/>
    <w:rsid w:val="00D311C3"/>
    <w:rsid w:val="00D317C2"/>
    <w:rsid w:val="00D32033"/>
    <w:rsid w:val="00D322C4"/>
    <w:rsid w:val="00D32B0C"/>
    <w:rsid w:val="00D34B96"/>
    <w:rsid w:val="00D36211"/>
    <w:rsid w:val="00D36B66"/>
    <w:rsid w:val="00D377E1"/>
    <w:rsid w:val="00D40C3D"/>
    <w:rsid w:val="00D413F6"/>
    <w:rsid w:val="00D41622"/>
    <w:rsid w:val="00D4243A"/>
    <w:rsid w:val="00D42803"/>
    <w:rsid w:val="00D44952"/>
    <w:rsid w:val="00D44C4A"/>
    <w:rsid w:val="00D45F72"/>
    <w:rsid w:val="00D46806"/>
    <w:rsid w:val="00D469F4"/>
    <w:rsid w:val="00D46AC7"/>
    <w:rsid w:val="00D470A4"/>
    <w:rsid w:val="00D47B5E"/>
    <w:rsid w:val="00D500FB"/>
    <w:rsid w:val="00D504D2"/>
    <w:rsid w:val="00D507C5"/>
    <w:rsid w:val="00D51DA3"/>
    <w:rsid w:val="00D5234E"/>
    <w:rsid w:val="00D527A8"/>
    <w:rsid w:val="00D52DEF"/>
    <w:rsid w:val="00D545F7"/>
    <w:rsid w:val="00D55157"/>
    <w:rsid w:val="00D55F02"/>
    <w:rsid w:val="00D55F97"/>
    <w:rsid w:val="00D56017"/>
    <w:rsid w:val="00D56B7C"/>
    <w:rsid w:val="00D60067"/>
    <w:rsid w:val="00D60117"/>
    <w:rsid w:val="00D60EEB"/>
    <w:rsid w:val="00D61CFF"/>
    <w:rsid w:val="00D61E64"/>
    <w:rsid w:val="00D6360C"/>
    <w:rsid w:val="00D63C07"/>
    <w:rsid w:val="00D64714"/>
    <w:rsid w:val="00D647ED"/>
    <w:rsid w:val="00D65279"/>
    <w:rsid w:val="00D653B8"/>
    <w:rsid w:val="00D65A87"/>
    <w:rsid w:val="00D65FBF"/>
    <w:rsid w:val="00D66BC4"/>
    <w:rsid w:val="00D66DB4"/>
    <w:rsid w:val="00D67393"/>
    <w:rsid w:val="00D67E08"/>
    <w:rsid w:val="00D7032C"/>
    <w:rsid w:val="00D704EB"/>
    <w:rsid w:val="00D7067B"/>
    <w:rsid w:val="00D70C50"/>
    <w:rsid w:val="00D712EC"/>
    <w:rsid w:val="00D7175C"/>
    <w:rsid w:val="00D72B2E"/>
    <w:rsid w:val="00D74B6B"/>
    <w:rsid w:val="00D754BD"/>
    <w:rsid w:val="00D760A8"/>
    <w:rsid w:val="00D76CB8"/>
    <w:rsid w:val="00D77A26"/>
    <w:rsid w:val="00D80598"/>
    <w:rsid w:val="00D80C65"/>
    <w:rsid w:val="00D82497"/>
    <w:rsid w:val="00D8495E"/>
    <w:rsid w:val="00D85922"/>
    <w:rsid w:val="00D85F62"/>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10E1"/>
    <w:rsid w:val="00DB227D"/>
    <w:rsid w:val="00DB2997"/>
    <w:rsid w:val="00DB3F0C"/>
    <w:rsid w:val="00DB6C9F"/>
    <w:rsid w:val="00DB6CB4"/>
    <w:rsid w:val="00DB6D92"/>
    <w:rsid w:val="00DB6EE7"/>
    <w:rsid w:val="00DB720D"/>
    <w:rsid w:val="00DB7520"/>
    <w:rsid w:val="00DC02B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1D8F"/>
    <w:rsid w:val="00DD347A"/>
    <w:rsid w:val="00DD350D"/>
    <w:rsid w:val="00DD3B19"/>
    <w:rsid w:val="00DD4216"/>
    <w:rsid w:val="00DD4F6E"/>
    <w:rsid w:val="00DD5046"/>
    <w:rsid w:val="00DD50DD"/>
    <w:rsid w:val="00DD5AE1"/>
    <w:rsid w:val="00DD5E5D"/>
    <w:rsid w:val="00DD5EAE"/>
    <w:rsid w:val="00DE151B"/>
    <w:rsid w:val="00DE18A1"/>
    <w:rsid w:val="00DE1F2B"/>
    <w:rsid w:val="00DE274C"/>
    <w:rsid w:val="00DE287D"/>
    <w:rsid w:val="00DE2A8B"/>
    <w:rsid w:val="00DE4090"/>
    <w:rsid w:val="00DE4A17"/>
    <w:rsid w:val="00DE5003"/>
    <w:rsid w:val="00DE60A2"/>
    <w:rsid w:val="00DE60FC"/>
    <w:rsid w:val="00DE65CD"/>
    <w:rsid w:val="00DE7727"/>
    <w:rsid w:val="00DE7D8F"/>
    <w:rsid w:val="00DF0337"/>
    <w:rsid w:val="00DF0BFE"/>
    <w:rsid w:val="00DF1383"/>
    <w:rsid w:val="00DF2A1A"/>
    <w:rsid w:val="00DF4239"/>
    <w:rsid w:val="00DF4E76"/>
    <w:rsid w:val="00DF50B0"/>
    <w:rsid w:val="00DF7F52"/>
    <w:rsid w:val="00E00318"/>
    <w:rsid w:val="00E0095F"/>
    <w:rsid w:val="00E028EE"/>
    <w:rsid w:val="00E03A59"/>
    <w:rsid w:val="00E03A6C"/>
    <w:rsid w:val="00E03EB1"/>
    <w:rsid w:val="00E06506"/>
    <w:rsid w:val="00E069B4"/>
    <w:rsid w:val="00E10018"/>
    <w:rsid w:val="00E10F6B"/>
    <w:rsid w:val="00E112D0"/>
    <w:rsid w:val="00E119DC"/>
    <w:rsid w:val="00E127A3"/>
    <w:rsid w:val="00E129DE"/>
    <w:rsid w:val="00E12F74"/>
    <w:rsid w:val="00E139CA"/>
    <w:rsid w:val="00E15C46"/>
    <w:rsid w:val="00E162B7"/>
    <w:rsid w:val="00E16BCC"/>
    <w:rsid w:val="00E16F1D"/>
    <w:rsid w:val="00E17D80"/>
    <w:rsid w:val="00E214EB"/>
    <w:rsid w:val="00E22972"/>
    <w:rsid w:val="00E232BC"/>
    <w:rsid w:val="00E234D2"/>
    <w:rsid w:val="00E25963"/>
    <w:rsid w:val="00E267BF"/>
    <w:rsid w:val="00E26C40"/>
    <w:rsid w:val="00E26EF6"/>
    <w:rsid w:val="00E30D80"/>
    <w:rsid w:val="00E3131F"/>
    <w:rsid w:val="00E319C5"/>
    <w:rsid w:val="00E31B55"/>
    <w:rsid w:val="00E324CC"/>
    <w:rsid w:val="00E32B1C"/>
    <w:rsid w:val="00E32D7B"/>
    <w:rsid w:val="00E34407"/>
    <w:rsid w:val="00E3467F"/>
    <w:rsid w:val="00E36D1E"/>
    <w:rsid w:val="00E413B8"/>
    <w:rsid w:val="00E41CD1"/>
    <w:rsid w:val="00E41D62"/>
    <w:rsid w:val="00E42AC9"/>
    <w:rsid w:val="00E43813"/>
    <w:rsid w:val="00E4440F"/>
    <w:rsid w:val="00E44AEC"/>
    <w:rsid w:val="00E44DA2"/>
    <w:rsid w:val="00E454D5"/>
    <w:rsid w:val="00E45BFD"/>
    <w:rsid w:val="00E4702C"/>
    <w:rsid w:val="00E47690"/>
    <w:rsid w:val="00E51340"/>
    <w:rsid w:val="00E513E4"/>
    <w:rsid w:val="00E52089"/>
    <w:rsid w:val="00E52205"/>
    <w:rsid w:val="00E54B20"/>
    <w:rsid w:val="00E54D81"/>
    <w:rsid w:val="00E574B5"/>
    <w:rsid w:val="00E57526"/>
    <w:rsid w:val="00E604B3"/>
    <w:rsid w:val="00E60B85"/>
    <w:rsid w:val="00E61597"/>
    <w:rsid w:val="00E61DD0"/>
    <w:rsid w:val="00E62133"/>
    <w:rsid w:val="00E628BD"/>
    <w:rsid w:val="00E643A6"/>
    <w:rsid w:val="00E655FF"/>
    <w:rsid w:val="00E65E14"/>
    <w:rsid w:val="00E66729"/>
    <w:rsid w:val="00E66FEF"/>
    <w:rsid w:val="00E673C4"/>
    <w:rsid w:val="00E67D48"/>
    <w:rsid w:val="00E71C79"/>
    <w:rsid w:val="00E725F7"/>
    <w:rsid w:val="00E7382B"/>
    <w:rsid w:val="00E73AA2"/>
    <w:rsid w:val="00E750C3"/>
    <w:rsid w:val="00E7553B"/>
    <w:rsid w:val="00E75864"/>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925"/>
    <w:rsid w:val="00E87423"/>
    <w:rsid w:val="00E901C9"/>
    <w:rsid w:val="00E90269"/>
    <w:rsid w:val="00E91C6C"/>
    <w:rsid w:val="00E922A3"/>
    <w:rsid w:val="00E9276F"/>
    <w:rsid w:val="00E955F1"/>
    <w:rsid w:val="00E9713D"/>
    <w:rsid w:val="00E9723B"/>
    <w:rsid w:val="00E973A9"/>
    <w:rsid w:val="00EA152F"/>
    <w:rsid w:val="00EA1FBE"/>
    <w:rsid w:val="00EA251F"/>
    <w:rsid w:val="00EA6D06"/>
    <w:rsid w:val="00EA7266"/>
    <w:rsid w:val="00EB0218"/>
    <w:rsid w:val="00EB08DC"/>
    <w:rsid w:val="00EB1D4C"/>
    <w:rsid w:val="00EB21A3"/>
    <w:rsid w:val="00EB3BD5"/>
    <w:rsid w:val="00EB3E25"/>
    <w:rsid w:val="00EB4128"/>
    <w:rsid w:val="00EB4196"/>
    <w:rsid w:val="00EB4CC3"/>
    <w:rsid w:val="00EB52E7"/>
    <w:rsid w:val="00EB5621"/>
    <w:rsid w:val="00EB63D8"/>
    <w:rsid w:val="00EB6FF9"/>
    <w:rsid w:val="00EB7042"/>
    <w:rsid w:val="00EB7FA8"/>
    <w:rsid w:val="00EC0520"/>
    <w:rsid w:val="00EC0632"/>
    <w:rsid w:val="00EC252C"/>
    <w:rsid w:val="00EC3290"/>
    <w:rsid w:val="00EC355E"/>
    <w:rsid w:val="00EC4533"/>
    <w:rsid w:val="00EC586C"/>
    <w:rsid w:val="00EC61C0"/>
    <w:rsid w:val="00EC7C1B"/>
    <w:rsid w:val="00ED00C2"/>
    <w:rsid w:val="00ED0F37"/>
    <w:rsid w:val="00ED10E9"/>
    <w:rsid w:val="00ED17A9"/>
    <w:rsid w:val="00ED2F63"/>
    <w:rsid w:val="00ED58D4"/>
    <w:rsid w:val="00ED5D30"/>
    <w:rsid w:val="00EE1449"/>
    <w:rsid w:val="00EE21FF"/>
    <w:rsid w:val="00EE2B11"/>
    <w:rsid w:val="00EE39D6"/>
    <w:rsid w:val="00EE4041"/>
    <w:rsid w:val="00EE41D1"/>
    <w:rsid w:val="00EE4A13"/>
    <w:rsid w:val="00EE4CB7"/>
    <w:rsid w:val="00EE4D39"/>
    <w:rsid w:val="00EE54B0"/>
    <w:rsid w:val="00EE5C23"/>
    <w:rsid w:val="00EE678D"/>
    <w:rsid w:val="00EE6A3A"/>
    <w:rsid w:val="00EE6B30"/>
    <w:rsid w:val="00EE7D34"/>
    <w:rsid w:val="00EE7D43"/>
    <w:rsid w:val="00EF0091"/>
    <w:rsid w:val="00EF0929"/>
    <w:rsid w:val="00EF137B"/>
    <w:rsid w:val="00EF1C97"/>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AE3"/>
    <w:rsid w:val="00F060D9"/>
    <w:rsid w:val="00F06B58"/>
    <w:rsid w:val="00F076F4"/>
    <w:rsid w:val="00F10B16"/>
    <w:rsid w:val="00F12DAD"/>
    <w:rsid w:val="00F136F7"/>
    <w:rsid w:val="00F1450A"/>
    <w:rsid w:val="00F15201"/>
    <w:rsid w:val="00F15345"/>
    <w:rsid w:val="00F15486"/>
    <w:rsid w:val="00F203ED"/>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300AE"/>
    <w:rsid w:val="00F300FB"/>
    <w:rsid w:val="00F30963"/>
    <w:rsid w:val="00F30AC8"/>
    <w:rsid w:val="00F31C90"/>
    <w:rsid w:val="00F328C3"/>
    <w:rsid w:val="00F340F4"/>
    <w:rsid w:val="00F34406"/>
    <w:rsid w:val="00F34408"/>
    <w:rsid w:val="00F35519"/>
    <w:rsid w:val="00F362E8"/>
    <w:rsid w:val="00F36F54"/>
    <w:rsid w:val="00F414C4"/>
    <w:rsid w:val="00F41DAE"/>
    <w:rsid w:val="00F4231F"/>
    <w:rsid w:val="00F42BE7"/>
    <w:rsid w:val="00F438DD"/>
    <w:rsid w:val="00F43C8F"/>
    <w:rsid w:val="00F4406F"/>
    <w:rsid w:val="00F4412A"/>
    <w:rsid w:val="00F44146"/>
    <w:rsid w:val="00F444A3"/>
    <w:rsid w:val="00F44A58"/>
    <w:rsid w:val="00F45052"/>
    <w:rsid w:val="00F450C9"/>
    <w:rsid w:val="00F45C79"/>
    <w:rsid w:val="00F45FB2"/>
    <w:rsid w:val="00F466AB"/>
    <w:rsid w:val="00F475D5"/>
    <w:rsid w:val="00F476A5"/>
    <w:rsid w:val="00F47A89"/>
    <w:rsid w:val="00F47AC7"/>
    <w:rsid w:val="00F50F2A"/>
    <w:rsid w:val="00F5113B"/>
    <w:rsid w:val="00F53EBD"/>
    <w:rsid w:val="00F5423E"/>
    <w:rsid w:val="00F54691"/>
    <w:rsid w:val="00F54EA6"/>
    <w:rsid w:val="00F54F0A"/>
    <w:rsid w:val="00F550A2"/>
    <w:rsid w:val="00F554BB"/>
    <w:rsid w:val="00F563FF"/>
    <w:rsid w:val="00F56550"/>
    <w:rsid w:val="00F56E19"/>
    <w:rsid w:val="00F57005"/>
    <w:rsid w:val="00F5757C"/>
    <w:rsid w:val="00F600FF"/>
    <w:rsid w:val="00F601F4"/>
    <w:rsid w:val="00F60A08"/>
    <w:rsid w:val="00F619B6"/>
    <w:rsid w:val="00F61A90"/>
    <w:rsid w:val="00F61B0C"/>
    <w:rsid w:val="00F61FAA"/>
    <w:rsid w:val="00F62D0D"/>
    <w:rsid w:val="00F63694"/>
    <w:rsid w:val="00F6384E"/>
    <w:rsid w:val="00F63C33"/>
    <w:rsid w:val="00F646A7"/>
    <w:rsid w:val="00F64997"/>
    <w:rsid w:val="00F64EDF"/>
    <w:rsid w:val="00F65657"/>
    <w:rsid w:val="00F662B6"/>
    <w:rsid w:val="00F6719B"/>
    <w:rsid w:val="00F67AA6"/>
    <w:rsid w:val="00F67C80"/>
    <w:rsid w:val="00F7148A"/>
    <w:rsid w:val="00F717A0"/>
    <w:rsid w:val="00F72697"/>
    <w:rsid w:val="00F73CDD"/>
    <w:rsid w:val="00F73D02"/>
    <w:rsid w:val="00F74495"/>
    <w:rsid w:val="00F74C5C"/>
    <w:rsid w:val="00F75BCF"/>
    <w:rsid w:val="00F75C77"/>
    <w:rsid w:val="00F767E5"/>
    <w:rsid w:val="00F76A6F"/>
    <w:rsid w:val="00F7725B"/>
    <w:rsid w:val="00F77268"/>
    <w:rsid w:val="00F778DE"/>
    <w:rsid w:val="00F80276"/>
    <w:rsid w:val="00F804EB"/>
    <w:rsid w:val="00F80DBD"/>
    <w:rsid w:val="00F81236"/>
    <w:rsid w:val="00F812B4"/>
    <w:rsid w:val="00F824CF"/>
    <w:rsid w:val="00F830A5"/>
    <w:rsid w:val="00F834DD"/>
    <w:rsid w:val="00F84699"/>
    <w:rsid w:val="00F848ED"/>
    <w:rsid w:val="00F84A2D"/>
    <w:rsid w:val="00F84C75"/>
    <w:rsid w:val="00F84E2F"/>
    <w:rsid w:val="00F856C1"/>
    <w:rsid w:val="00F858AF"/>
    <w:rsid w:val="00F86253"/>
    <w:rsid w:val="00F868E5"/>
    <w:rsid w:val="00F86A56"/>
    <w:rsid w:val="00F9042D"/>
    <w:rsid w:val="00F9063E"/>
    <w:rsid w:val="00F90AD2"/>
    <w:rsid w:val="00F91E87"/>
    <w:rsid w:val="00F922C3"/>
    <w:rsid w:val="00F925F5"/>
    <w:rsid w:val="00F92918"/>
    <w:rsid w:val="00F930E2"/>
    <w:rsid w:val="00F931E3"/>
    <w:rsid w:val="00F93F2B"/>
    <w:rsid w:val="00F942F0"/>
    <w:rsid w:val="00F9512C"/>
    <w:rsid w:val="00F963F3"/>
    <w:rsid w:val="00F96A52"/>
    <w:rsid w:val="00F96B99"/>
    <w:rsid w:val="00F97194"/>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026"/>
    <w:rsid w:val="00FB2853"/>
    <w:rsid w:val="00FB3C43"/>
    <w:rsid w:val="00FB3D40"/>
    <w:rsid w:val="00FB3FF4"/>
    <w:rsid w:val="00FB43B1"/>
    <w:rsid w:val="00FB4A1F"/>
    <w:rsid w:val="00FB4E84"/>
    <w:rsid w:val="00FB575F"/>
    <w:rsid w:val="00FB5818"/>
    <w:rsid w:val="00FB7F73"/>
    <w:rsid w:val="00FC0890"/>
    <w:rsid w:val="00FC09B6"/>
    <w:rsid w:val="00FC0E8D"/>
    <w:rsid w:val="00FC12E8"/>
    <w:rsid w:val="00FC1A3F"/>
    <w:rsid w:val="00FC283B"/>
    <w:rsid w:val="00FC29D1"/>
    <w:rsid w:val="00FC3B17"/>
    <w:rsid w:val="00FC46CF"/>
    <w:rsid w:val="00FC4959"/>
    <w:rsid w:val="00FC4E0F"/>
    <w:rsid w:val="00FC4EA1"/>
    <w:rsid w:val="00FC4F55"/>
    <w:rsid w:val="00FC5B02"/>
    <w:rsid w:val="00FC5B5C"/>
    <w:rsid w:val="00FC5CDB"/>
    <w:rsid w:val="00FC6C71"/>
    <w:rsid w:val="00FC7619"/>
    <w:rsid w:val="00FC7ABA"/>
    <w:rsid w:val="00FC7C0C"/>
    <w:rsid w:val="00FD09D6"/>
    <w:rsid w:val="00FD1E36"/>
    <w:rsid w:val="00FD2A85"/>
    <w:rsid w:val="00FD2EF1"/>
    <w:rsid w:val="00FD41F9"/>
    <w:rsid w:val="00FD46A2"/>
    <w:rsid w:val="00FE174A"/>
    <w:rsid w:val="00FE197B"/>
    <w:rsid w:val="00FE1DC9"/>
    <w:rsid w:val="00FE3960"/>
    <w:rsid w:val="00FE4872"/>
    <w:rsid w:val="00FE49B8"/>
    <w:rsid w:val="00FE4A5A"/>
    <w:rsid w:val="00FE4AB2"/>
    <w:rsid w:val="00FE536E"/>
    <w:rsid w:val="00FE55FE"/>
    <w:rsid w:val="00FE653B"/>
    <w:rsid w:val="00FE6FA6"/>
    <w:rsid w:val="00FE7A7B"/>
    <w:rsid w:val="00FE7D17"/>
    <w:rsid w:val="00FE7D91"/>
    <w:rsid w:val="00FF1068"/>
    <w:rsid w:val="00FF11A3"/>
    <w:rsid w:val="00FF16B5"/>
    <w:rsid w:val="00FF20EC"/>
    <w:rsid w:val="00FF243D"/>
    <w:rsid w:val="00FF2707"/>
    <w:rsid w:val="00FF3845"/>
    <w:rsid w:val="00FF3A7C"/>
    <w:rsid w:val="00FF3F40"/>
    <w:rsid w:val="00FF42BC"/>
    <w:rsid w:val="00FF4F56"/>
    <w:rsid w:val="00FF5AE0"/>
    <w:rsid w:val="00FF5CCB"/>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D4FD2"/>
  <w15:chartTrackingRefBased/>
  <w15:docId w15:val="{DE88747D-BD6B-488A-8CBF-B0CEB4410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86A56"/>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e">
    <w:name w:val="Placeholder Text"/>
    <w:basedOn w:val="a3"/>
    <w:uiPriority w:val="99"/>
    <w:semiHidden/>
    <w:rsid w:val="00403B11"/>
    <w:rPr>
      <w:color w:val="808080"/>
    </w:rPr>
  </w:style>
  <w:style w:type="character" w:customStyle="1" w:styleId="aff">
    <w:name w:val="列表段落 字符"/>
    <w:aliases w:val="列出段落 字符,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uiPriority w:val="34"/>
    <w:qFormat/>
    <w:locked/>
    <w:rsid w:val="00180263"/>
    <w:rPr>
      <w:rFonts w:ascii="Times New Roman" w:hAnsi="Times New Roman"/>
      <w:lang w:val="en-GB" w:eastAsia="en-US"/>
    </w:rPr>
  </w:style>
  <w:style w:type="paragraph" w:styleId="aff0">
    <w:name w:val="Revision"/>
    <w:hidden/>
    <w:uiPriority w:val="99"/>
    <w:semiHidden/>
    <w:rsid w:val="00410B5F"/>
    <w:rPr>
      <w:rFonts w:ascii="Times New Roman" w:eastAsia="Times New Roman" w:hAnsi="Times New Roman"/>
      <w:lang w:val="en-GB" w:eastAsia="en-US"/>
    </w:rPr>
  </w:style>
  <w:style w:type="paragraph" w:customStyle="1" w:styleId="32">
    <w:name w:val="标题3"/>
    <w:basedOn w:val="3"/>
    <w:link w:val="3Char"/>
    <w:qFormat/>
    <w:rsid w:val="000C7BE5"/>
    <w:pPr>
      <w:jc w:val="both"/>
    </w:pPr>
    <w:rPr>
      <w:rFonts w:eastAsiaTheme="minorEastAsia"/>
      <w:b/>
      <w:lang w:eastAsia="zh-CN"/>
    </w:rPr>
  </w:style>
  <w:style w:type="character" w:customStyle="1" w:styleId="3Char">
    <w:name w:val="标题3 Char"/>
    <w:basedOn w:val="a3"/>
    <w:link w:val="32"/>
    <w:rsid w:val="000C7BE5"/>
    <w:rPr>
      <w:rFonts w:ascii="Calibri" w:eastAsiaTheme="minorEastAsia" w:hAnsi="Calibri"/>
      <w:b/>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7049281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83012050">
      <w:bodyDiv w:val="1"/>
      <w:marLeft w:val="0"/>
      <w:marRight w:val="0"/>
      <w:marTop w:val="0"/>
      <w:marBottom w:val="0"/>
      <w:divBdr>
        <w:top w:val="none" w:sz="0" w:space="0" w:color="auto"/>
        <w:left w:val="none" w:sz="0" w:space="0" w:color="auto"/>
        <w:bottom w:val="none" w:sz="0" w:space="0" w:color="auto"/>
        <w:right w:val="none" w:sz="0" w:space="0" w:color="auto"/>
      </w:divBdr>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8805654">
      <w:bodyDiv w:val="1"/>
      <w:marLeft w:val="0"/>
      <w:marRight w:val="0"/>
      <w:marTop w:val="0"/>
      <w:marBottom w:val="0"/>
      <w:divBdr>
        <w:top w:val="none" w:sz="0" w:space="0" w:color="auto"/>
        <w:left w:val="none" w:sz="0" w:space="0" w:color="auto"/>
        <w:bottom w:val="none" w:sz="0" w:space="0" w:color="auto"/>
        <w:right w:val="none" w:sz="0" w:space="0" w:color="auto"/>
      </w:divBdr>
    </w:div>
    <w:div w:id="643438281">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7791953">
      <w:bodyDiv w:val="1"/>
      <w:marLeft w:val="0"/>
      <w:marRight w:val="0"/>
      <w:marTop w:val="0"/>
      <w:marBottom w:val="0"/>
      <w:divBdr>
        <w:top w:val="none" w:sz="0" w:space="0" w:color="auto"/>
        <w:left w:val="none" w:sz="0" w:space="0" w:color="auto"/>
        <w:bottom w:val="none" w:sz="0" w:space="0" w:color="auto"/>
        <w:right w:val="none" w:sz="0" w:space="0" w:color="auto"/>
      </w:divBdr>
      <w:divsChild>
        <w:div w:id="944578803">
          <w:marLeft w:val="547"/>
          <w:marRight w:val="0"/>
          <w:marTop w:val="0"/>
          <w:marBottom w:val="0"/>
          <w:divBdr>
            <w:top w:val="none" w:sz="0" w:space="0" w:color="auto"/>
            <w:left w:val="none" w:sz="0" w:space="0" w:color="auto"/>
            <w:bottom w:val="none" w:sz="0" w:space="0" w:color="auto"/>
            <w:right w:val="none" w:sz="0" w:space="0" w:color="auto"/>
          </w:divBdr>
        </w:div>
        <w:div w:id="1682049207">
          <w:marLeft w:val="547"/>
          <w:marRight w:val="0"/>
          <w:marTop w:val="0"/>
          <w:marBottom w:val="0"/>
          <w:divBdr>
            <w:top w:val="none" w:sz="0" w:space="0" w:color="auto"/>
            <w:left w:val="none" w:sz="0" w:space="0" w:color="auto"/>
            <w:bottom w:val="none" w:sz="0" w:space="0" w:color="auto"/>
            <w:right w:val="none" w:sz="0" w:space="0" w:color="auto"/>
          </w:divBdr>
        </w:div>
        <w:div w:id="1278441942">
          <w:marLeft w:val="547"/>
          <w:marRight w:val="0"/>
          <w:marTop w:val="0"/>
          <w:marBottom w:val="0"/>
          <w:divBdr>
            <w:top w:val="none" w:sz="0" w:space="0" w:color="auto"/>
            <w:left w:val="none" w:sz="0" w:space="0" w:color="auto"/>
            <w:bottom w:val="none" w:sz="0" w:space="0" w:color="auto"/>
            <w:right w:val="none" w:sz="0" w:space="0" w:color="auto"/>
          </w:divBdr>
        </w:div>
        <w:div w:id="1716418987">
          <w:marLeft w:val="547"/>
          <w:marRight w:val="0"/>
          <w:marTop w:val="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68838426">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7299356">
      <w:bodyDiv w:val="1"/>
      <w:marLeft w:val="0"/>
      <w:marRight w:val="0"/>
      <w:marTop w:val="0"/>
      <w:marBottom w:val="0"/>
      <w:divBdr>
        <w:top w:val="none" w:sz="0" w:space="0" w:color="auto"/>
        <w:left w:val="none" w:sz="0" w:space="0" w:color="auto"/>
        <w:bottom w:val="none" w:sz="0" w:space="0" w:color="auto"/>
        <w:right w:val="none" w:sz="0" w:space="0" w:color="auto"/>
      </w:divBdr>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2483631">
      <w:bodyDiv w:val="1"/>
      <w:marLeft w:val="0"/>
      <w:marRight w:val="0"/>
      <w:marTop w:val="0"/>
      <w:marBottom w:val="0"/>
      <w:divBdr>
        <w:top w:val="none" w:sz="0" w:space="0" w:color="auto"/>
        <w:left w:val="none" w:sz="0" w:space="0" w:color="auto"/>
        <w:bottom w:val="none" w:sz="0" w:space="0" w:color="auto"/>
        <w:right w:val="none" w:sz="0" w:space="0" w:color="auto"/>
      </w:divBdr>
      <w:divsChild>
        <w:div w:id="1725368831">
          <w:marLeft w:val="547"/>
          <w:marRight w:val="0"/>
          <w:marTop w:val="0"/>
          <w:marBottom w:val="0"/>
          <w:divBdr>
            <w:top w:val="none" w:sz="0" w:space="0" w:color="auto"/>
            <w:left w:val="none" w:sz="0" w:space="0" w:color="auto"/>
            <w:bottom w:val="none" w:sz="0" w:space="0" w:color="auto"/>
            <w:right w:val="none" w:sz="0" w:space="0" w:color="auto"/>
          </w:divBdr>
        </w:div>
        <w:div w:id="1360276324">
          <w:marLeft w:val="547"/>
          <w:marRight w:val="0"/>
          <w:marTop w:val="0"/>
          <w:marBottom w:val="0"/>
          <w:divBdr>
            <w:top w:val="none" w:sz="0" w:space="0" w:color="auto"/>
            <w:left w:val="none" w:sz="0" w:space="0" w:color="auto"/>
            <w:bottom w:val="none" w:sz="0" w:space="0" w:color="auto"/>
            <w:right w:val="none" w:sz="0" w:space="0" w:color="auto"/>
          </w:divBdr>
        </w:div>
        <w:div w:id="777409348">
          <w:marLeft w:val="547"/>
          <w:marRight w:val="0"/>
          <w:marTop w:val="0"/>
          <w:marBottom w:val="0"/>
          <w:divBdr>
            <w:top w:val="none" w:sz="0" w:space="0" w:color="auto"/>
            <w:left w:val="none" w:sz="0" w:space="0" w:color="auto"/>
            <w:bottom w:val="none" w:sz="0" w:space="0" w:color="auto"/>
            <w:right w:val="none" w:sz="0" w:space="0" w:color="auto"/>
          </w:divBdr>
        </w:div>
        <w:div w:id="1272202743">
          <w:marLeft w:val="547"/>
          <w:marRight w:val="0"/>
          <w:marTop w:val="0"/>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36168208">
      <w:bodyDiv w:val="1"/>
      <w:marLeft w:val="0"/>
      <w:marRight w:val="0"/>
      <w:marTop w:val="0"/>
      <w:marBottom w:val="0"/>
      <w:divBdr>
        <w:top w:val="none" w:sz="0" w:space="0" w:color="auto"/>
        <w:left w:val="none" w:sz="0" w:space="0" w:color="auto"/>
        <w:bottom w:val="none" w:sz="0" w:space="0" w:color="auto"/>
        <w:right w:val="none" w:sz="0" w:space="0" w:color="auto"/>
      </w:divBdr>
      <w:divsChild>
        <w:div w:id="1040739355">
          <w:marLeft w:val="547"/>
          <w:marRight w:val="0"/>
          <w:marTop w:val="0"/>
          <w:marBottom w:val="0"/>
          <w:divBdr>
            <w:top w:val="none" w:sz="0" w:space="0" w:color="auto"/>
            <w:left w:val="none" w:sz="0" w:space="0" w:color="auto"/>
            <w:bottom w:val="none" w:sz="0" w:space="0" w:color="auto"/>
            <w:right w:val="none" w:sz="0" w:space="0" w:color="auto"/>
          </w:divBdr>
        </w:div>
        <w:div w:id="1037387989">
          <w:marLeft w:val="547"/>
          <w:marRight w:val="0"/>
          <w:marTop w:val="0"/>
          <w:marBottom w:val="0"/>
          <w:divBdr>
            <w:top w:val="none" w:sz="0" w:space="0" w:color="auto"/>
            <w:left w:val="none" w:sz="0" w:space="0" w:color="auto"/>
            <w:bottom w:val="none" w:sz="0" w:space="0" w:color="auto"/>
            <w:right w:val="none" w:sz="0" w:space="0" w:color="auto"/>
          </w:divBdr>
        </w:div>
        <w:div w:id="1932202876">
          <w:marLeft w:val="547"/>
          <w:marRight w:val="0"/>
          <w:marTop w:val="0"/>
          <w:marBottom w:val="0"/>
          <w:divBdr>
            <w:top w:val="none" w:sz="0" w:space="0" w:color="auto"/>
            <w:left w:val="none" w:sz="0" w:space="0" w:color="auto"/>
            <w:bottom w:val="none" w:sz="0" w:space="0" w:color="auto"/>
            <w:right w:val="none" w:sz="0" w:space="0" w:color="auto"/>
          </w:divBdr>
        </w:div>
        <w:div w:id="1316493285">
          <w:marLeft w:val="547"/>
          <w:marRight w:val="0"/>
          <w:marTop w:val="0"/>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2158510">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57627243">
      <w:bodyDiv w:val="1"/>
      <w:marLeft w:val="0"/>
      <w:marRight w:val="0"/>
      <w:marTop w:val="0"/>
      <w:marBottom w:val="0"/>
      <w:divBdr>
        <w:top w:val="none" w:sz="0" w:space="0" w:color="auto"/>
        <w:left w:val="none" w:sz="0" w:space="0" w:color="auto"/>
        <w:bottom w:val="none" w:sz="0" w:space="0" w:color="auto"/>
        <w:right w:val="none" w:sz="0" w:space="0" w:color="auto"/>
      </w:divBdr>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63930404">
      <w:bodyDiv w:val="1"/>
      <w:marLeft w:val="0"/>
      <w:marRight w:val="0"/>
      <w:marTop w:val="0"/>
      <w:marBottom w:val="0"/>
      <w:divBdr>
        <w:top w:val="none" w:sz="0" w:space="0" w:color="auto"/>
        <w:left w:val="none" w:sz="0" w:space="0" w:color="auto"/>
        <w:bottom w:val="none" w:sz="0" w:space="0" w:color="auto"/>
        <w:right w:val="none" w:sz="0" w:space="0" w:color="auto"/>
      </w:divBdr>
    </w:div>
    <w:div w:id="1869367653">
      <w:bodyDiv w:val="1"/>
      <w:marLeft w:val="0"/>
      <w:marRight w:val="0"/>
      <w:marTop w:val="0"/>
      <w:marBottom w:val="0"/>
      <w:divBdr>
        <w:top w:val="none" w:sz="0" w:space="0" w:color="auto"/>
        <w:left w:val="none" w:sz="0" w:space="0" w:color="auto"/>
        <w:bottom w:val="none" w:sz="0" w:space="0" w:color="auto"/>
        <w:right w:val="none" w:sz="0" w:space="0" w:color="auto"/>
      </w:divBdr>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1622408">
      <w:bodyDiv w:val="1"/>
      <w:marLeft w:val="0"/>
      <w:marRight w:val="0"/>
      <w:marTop w:val="0"/>
      <w:marBottom w:val="0"/>
      <w:divBdr>
        <w:top w:val="none" w:sz="0" w:space="0" w:color="auto"/>
        <w:left w:val="none" w:sz="0" w:space="0" w:color="auto"/>
        <w:bottom w:val="none" w:sz="0" w:space="0" w:color="auto"/>
        <w:right w:val="none" w:sz="0" w:space="0" w:color="auto"/>
      </w:divBdr>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59675980">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73695725">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08695277">
      <w:bodyDiv w:val="1"/>
      <w:marLeft w:val="0"/>
      <w:marRight w:val="0"/>
      <w:marTop w:val="0"/>
      <w:marBottom w:val="0"/>
      <w:divBdr>
        <w:top w:val="none" w:sz="0" w:space="0" w:color="auto"/>
        <w:left w:val="none" w:sz="0" w:space="0" w:color="auto"/>
        <w:bottom w:val="none" w:sz="0" w:space="0" w:color="auto"/>
        <w:right w:val="none" w:sz="0" w:space="0" w:color="auto"/>
      </w:divBdr>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283513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73DA9-D284-42CD-8714-EB27EE324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1624</TotalTime>
  <Pages>2</Pages>
  <Words>653</Words>
  <Characters>3724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39</cp:revision>
  <cp:lastPrinted>2009-04-22T01:01:00Z</cp:lastPrinted>
  <dcterms:created xsi:type="dcterms:W3CDTF">2023-01-31T08:46:00Z</dcterms:created>
  <dcterms:modified xsi:type="dcterms:W3CDTF">2023-05-15T14:00:00Z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(3)PmRkgOYGVtGbPqSZTdhJxjkNbp49K0YtmNi9HXK12sNaqI0G+Z0gq4sbRbRC24Phs5SQR/Wn
Ej0mdwj4sCvJx7lG4GbhHGQxsDG5HCCMBCYmk0yHKLJUPK03Qh/C9tNZ+DcbP2KN99PFhrnF
MzqXfuBwyJFsf3c0WJNk6tAV9X09NMpLw42C8ByIECFobvxmoCLdY3nS9Rj+aC7afJQSYtt6
1ULiVxX5AUJQazbEIb</vt:lpwstr>
  </property>
  <property fmtid="{D5CDD505-2E9C-101B-9397-08002B2CF9AE}" pid="17" name="_2015_ms_pID_725343_00">
    <vt:lpwstr>_2015_ms_pID_725343</vt:lpwstr>
  </property>
  <property fmtid="{D5CDD505-2E9C-101B-9397-08002B2CF9AE}" pid="18" name="_2015_ms_pID_7253431">
    <vt:lpwstr>1cF9hVxPiwPBpiY/5xyjty1XNd8UFn4woV500cQtc4AOiC8aEqjQau
P7EftyeNqUPnTdt5yJF0uTOglrp3o/IHbyAAP9cHfVnVXZllHdBLEfgHGRxfKsQrPjqtc9Br
pUgHLbIfTSolKsEOllrGqXCY837vjaomat+apqRPh2cUFs7uFfiN5N9dixzuJ4YhdOQWgX2+
yH3Cbk1Oo61wc8iROWPRLJNk91Xiu+ruxbu1</vt:lpwstr>
  </property>
  <property fmtid="{D5CDD505-2E9C-101B-9397-08002B2CF9AE}" pid="19" name="_2015_ms_pID_7253431_00">
    <vt:lpwstr>_2015_ms_pID_7253431</vt:lpwstr>
  </property>
  <property fmtid="{D5CDD505-2E9C-101B-9397-08002B2CF9AE}" pid="20" name="_2015_ms_pID_7253432">
    <vt:lpwstr>In3yXaqqEkRYwrCFz4z6KGbUM07Jaaf4wKne
duH29cpAg8qhEdkrg74jx1hDG3OnmKYR/+Jc0ZOwjGHYufH1Agw=</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1684136145</vt:lpwstr>
  </property>
</Properties>
</file>